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96" w:rsidRPr="00574938" w:rsidRDefault="00F21096" w:rsidP="00F21096">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Arial"/>
        </w:rPr>
        <w:t>tres de octubre de dos mil dieciocho</w:t>
      </w:r>
      <w:r w:rsidRPr="00574938">
        <w:rPr>
          <w:rFonts w:ascii="Palatino Linotype" w:hAnsi="Palatino Linotype" w:cs="Arial"/>
        </w:rPr>
        <w:t>.</w:t>
      </w:r>
    </w:p>
    <w:p w:rsidR="00F21096" w:rsidRDefault="00F21096" w:rsidP="00F21096">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VISTOS</w:t>
      </w:r>
      <w:r w:rsidRPr="00574938">
        <w:rPr>
          <w:rFonts w:ascii="Palatino Linotype" w:hAnsi="Palatino Linotype" w:cs="Arial"/>
        </w:rPr>
        <w:t xml:space="preserve"> los expedientes electrónicos formados con motivo de los recursos de revisión </w:t>
      </w:r>
      <w:r>
        <w:rPr>
          <w:rFonts w:ascii="Palatino Linotype" w:hAnsi="Palatino Linotype" w:cs="Arial"/>
          <w:b/>
          <w:bCs/>
        </w:rPr>
        <w:t>03004/INFOEM/IP/RR/2018, 03005</w:t>
      </w:r>
      <w:r w:rsidRPr="00AA0F5A">
        <w:rPr>
          <w:rFonts w:ascii="Palatino Linotype" w:hAnsi="Palatino Linotype" w:cs="Arial"/>
          <w:b/>
          <w:bCs/>
        </w:rPr>
        <w:t>/INFOEM/IP/RR/2018</w:t>
      </w:r>
      <w:r>
        <w:rPr>
          <w:rFonts w:ascii="Palatino Linotype" w:hAnsi="Palatino Linotype" w:cs="Arial"/>
          <w:b/>
          <w:bCs/>
        </w:rPr>
        <w:t>, 03006</w:t>
      </w:r>
      <w:r w:rsidRPr="00AA0F5A">
        <w:rPr>
          <w:rFonts w:ascii="Palatino Linotype" w:hAnsi="Palatino Linotype" w:cs="Arial"/>
          <w:b/>
          <w:bCs/>
        </w:rPr>
        <w:t>/INFOEM/IP/RR/2018</w:t>
      </w:r>
      <w:r>
        <w:rPr>
          <w:rFonts w:ascii="Palatino Linotype" w:hAnsi="Palatino Linotype" w:cs="Arial"/>
          <w:b/>
          <w:bCs/>
        </w:rPr>
        <w:t>, 03007</w:t>
      </w:r>
      <w:r w:rsidRPr="00AA0F5A">
        <w:rPr>
          <w:rFonts w:ascii="Palatino Linotype" w:hAnsi="Palatino Linotype" w:cs="Arial"/>
          <w:b/>
          <w:bCs/>
        </w:rPr>
        <w:t>/INFOEM/IP/RR/2018</w:t>
      </w:r>
      <w:r>
        <w:rPr>
          <w:rFonts w:ascii="Palatino Linotype" w:hAnsi="Palatino Linotype" w:cs="Arial"/>
          <w:b/>
          <w:bCs/>
        </w:rPr>
        <w:t xml:space="preserve"> y 03008</w:t>
      </w:r>
      <w:r w:rsidRPr="00AA0F5A">
        <w:rPr>
          <w:rFonts w:ascii="Palatino Linotype" w:hAnsi="Palatino Linotype" w:cs="Arial"/>
          <w:b/>
          <w:bCs/>
        </w:rPr>
        <w:t>/INFOEM/IP/RR/2018</w:t>
      </w:r>
      <w:r>
        <w:rPr>
          <w:rFonts w:ascii="Palatino Linotype" w:hAnsi="Palatino Linotype" w:cs="Arial"/>
          <w:b/>
          <w:bCs/>
          <w:sz w:val="22"/>
        </w:rPr>
        <w:t xml:space="preserve"> </w:t>
      </w:r>
      <w:r>
        <w:rPr>
          <w:rFonts w:ascii="Palatino Linotype" w:hAnsi="Palatino Linotype" w:cs="Arial"/>
        </w:rPr>
        <w:t xml:space="preserve">interpuestos por el </w:t>
      </w:r>
      <w:r>
        <w:rPr>
          <w:rFonts w:ascii="Palatino Linotype" w:hAnsi="Palatino Linotype"/>
          <w:b/>
          <w:szCs w:val="22"/>
        </w:rPr>
        <w:t xml:space="preserve">C. </w:t>
      </w:r>
      <w:r w:rsidR="00937BA2">
        <w:rPr>
          <w:rFonts w:ascii="Palatino Linotype" w:hAnsi="Palatino Linotype"/>
          <w:b/>
          <w:szCs w:val="22"/>
        </w:rPr>
        <w:t>XXXXX XXXXXX XXXXX</w:t>
      </w:r>
      <w:bookmarkStart w:id="0" w:name="_GoBack"/>
      <w:bookmarkEnd w:id="0"/>
      <w:r>
        <w:rPr>
          <w:rFonts w:ascii="Palatino Linotype" w:hAnsi="Palatino Linotype"/>
          <w:b/>
          <w:szCs w:val="22"/>
        </w:rPr>
        <w:t xml:space="preserve">, </w:t>
      </w:r>
      <w:r>
        <w:rPr>
          <w:rFonts w:ascii="Palatino Linotype" w:hAnsi="Palatino Linotype" w:cs="Arial"/>
        </w:rPr>
        <w:t>la</w:t>
      </w:r>
      <w:r w:rsidRPr="00574938">
        <w:rPr>
          <w:rFonts w:ascii="Palatino Linotype" w:hAnsi="Palatino Linotype" w:cs="Arial"/>
          <w:b/>
        </w:rPr>
        <w:t xml:space="preserve"> </w:t>
      </w:r>
      <w:r>
        <w:rPr>
          <w:rFonts w:ascii="Palatino Linotype" w:hAnsi="Palatino Linotype" w:cs="Arial"/>
          <w:b/>
        </w:rPr>
        <w:t xml:space="preserve">parte </w:t>
      </w:r>
      <w:r w:rsidRPr="00574938">
        <w:rPr>
          <w:rFonts w:ascii="Palatino Linotype" w:hAnsi="Palatino Linotype" w:cs="Arial"/>
          <w:b/>
        </w:rPr>
        <w:t>recurrente</w:t>
      </w:r>
      <w:r>
        <w:rPr>
          <w:rFonts w:ascii="Palatino Linotype" w:hAnsi="Palatino Linotype" w:cs="Arial"/>
        </w:rPr>
        <w:t>,</w:t>
      </w:r>
      <w:r w:rsidRPr="00574938">
        <w:rPr>
          <w:rFonts w:ascii="Palatino Linotype" w:hAnsi="Palatino Linotype" w:cs="Arial"/>
        </w:rPr>
        <w:t xml:space="preserve"> </w:t>
      </w:r>
      <w:r>
        <w:rPr>
          <w:rFonts w:ascii="Palatino Linotype" w:hAnsi="Palatino Linotype" w:cs="Arial"/>
        </w:rPr>
        <w:t>contra el</w:t>
      </w:r>
      <w:r w:rsidRPr="00574938">
        <w:rPr>
          <w:rFonts w:ascii="Palatino Linotype" w:hAnsi="Palatino Linotype" w:cs="Arial"/>
          <w:b/>
        </w:rPr>
        <w:t xml:space="preserve"> </w:t>
      </w:r>
      <w:r>
        <w:rPr>
          <w:rFonts w:ascii="Palatino Linotype" w:hAnsi="Palatino Linotype" w:cs="Arial"/>
          <w:b/>
        </w:rPr>
        <w:t>Ayuntamiento de Acambay de Ruíz Castañeda</w:t>
      </w:r>
      <w:r w:rsidRPr="00574938">
        <w:rPr>
          <w:rFonts w:ascii="Palatino Linotype" w:hAnsi="Palatino Linotype" w:cs="Arial"/>
        </w:rPr>
        <w:t xml:space="preserve">, el </w:t>
      </w:r>
      <w:r w:rsidRPr="00574938">
        <w:rPr>
          <w:rFonts w:ascii="Palatino Linotype" w:hAnsi="Palatino Linotype" w:cs="Arial"/>
          <w:b/>
        </w:rPr>
        <w:t>Sujeto Obligado</w:t>
      </w:r>
      <w:r w:rsidRPr="00574938">
        <w:rPr>
          <w:rFonts w:ascii="Palatino Linotype" w:hAnsi="Palatino Linotype" w:cs="Arial"/>
        </w:rPr>
        <w:t xml:space="preserve">, ambos así denominados </w:t>
      </w:r>
      <w:r>
        <w:rPr>
          <w:rFonts w:ascii="Palatino Linotype" w:hAnsi="Palatino Linotype" w:cs="Arial"/>
        </w:rPr>
        <w:t xml:space="preserve">en lo sucesivo, en contra de las </w:t>
      </w:r>
      <w:r w:rsidRPr="00574938">
        <w:rPr>
          <w:rFonts w:ascii="Palatino Linotype" w:hAnsi="Palatino Linotype" w:cs="Arial"/>
        </w:rPr>
        <w:t xml:space="preserve">respuestas </w:t>
      </w:r>
      <w:r>
        <w:rPr>
          <w:rFonts w:ascii="Palatino Linotype" w:hAnsi="Palatino Linotype" w:cs="Arial"/>
        </w:rPr>
        <w:t>a</w:t>
      </w:r>
      <w:r w:rsidRPr="00574938">
        <w:rPr>
          <w:rFonts w:ascii="Palatino Linotype" w:hAnsi="Palatino Linotype" w:cs="Arial"/>
        </w:rPr>
        <w:t xml:space="preserve"> las solicitudes de información con número de folio </w:t>
      </w:r>
      <w:r>
        <w:rPr>
          <w:rFonts w:ascii="Palatino Linotype" w:hAnsi="Palatino Linotype" w:cs="Arial"/>
          <w:b/>
        </w:rPr>
        <w:t xml:space="preserve">00049/ACAMBAY/IP/2018, 00050/ACAMBAY/IP/2018, 00051/ACAMBAY/IP/2018, 00052/ACAMBAY/IP/2018 </w:t>
      </w:r>
      <w:r w:rsidRPr="009616D7">
        <w:rPr>
          <w:rFonts w:ascii="Palatino Linotype" w:hAnsi="Palatino Linotype" w:cs="Arial"/>
        </w:rPr>
        <w:t>y</w:t>
      </w:r>
      <w:r>
        <w:rPr>
          <w:rFonts w:ascii="Palatino Linotype" w:hAnsi="Palatino Linotype" w:cs="Arial"/>
          <w:b/>
        </w:rPr>
        <w:t xml:space="preserve"> 00053/ACAMBAY</w:t>
      </w:r>
      <w:r w:rsidRPr="00AA0F5A">
        <w:rPr>
          <w:rFonts w:ascii="Palatino Linotype" w:hAnsi="Palatino Linotype" w:cs="Arial"/>
          <w:b/>
        </w:rPr>
        <w:t xml:space="preserve">/IP/2018 </w:t>
      </w:r>
      <w:r w:rsidRPr="00574938">
        <w:rPr>
          <w:rFonts w:ascii="Palatino Linotype" w:hAnsi="Palatino Linotype" w:cs="Arial"/>
        </w:rPr>
        <w:t>se procede a dictar la presente Resolución, con fundamento en lo siguiente:</w:t>
      </w:r>
    </w:p>
    <w:p w:rsidR="00F21096" w:rsidRPr="00A315B0" w:rsidRDefault="00F21096" w:rsidP="00F21096">
      <w:pPr>
        <w:spacing w:before="100" w:beforeAutospacing="1" w:after="100" w:afterAutospacing="1" w:line="360" w:lineRule="auto"/>
        <w:jc w:val="center"/>
        <w:rPr>
          <w:rFonts w:ascii="Palatino Linotype" w:hAnsi="Palatino Linotype" w:cs="Arial"/>
          <w:b/>
          <w:sz w:val="28"/>
        </w:rPr>
      </w:pPr>
      <w:r w:rsidRPr="00A315B0">
        <w:rPr>
          <w:rFonts w:ascii="Palatino Linotype" w:hAnsi="Palatino Linotype" w:cs="Arial"/>
          <w:b/>
          <w:sz w:val="28"/>
        </w:rPr>
        <w:t>I.</w:t>
      </w:r>
      <w:r w:rsidRPr="00A315B0">
        <w:rPr>
          <w:rFonts w:ascii="Palatino Linotype" w:hAnsi="Palatino Linotype" w:cs="Arial"/>
          <w:b/>
          <w:sz w:val="28"/>
        </w:rPr>
        <w:tab/>
        <w:t>A N T E C E D E N T E S:</w:t>
      </w:r>
    </w:p>
    <w:p w:rsidR="00F21096" w:rsidRDefault="00F21096" w:rsidP="00F21096">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PRIMERO.</w:t>
      </w:r>
      <w:r w:rsidRPr="00574938">
        <w:rPr>
          <w:rFonts w:ascii="Palatino Linotype" w:hAnsi="Palatino Linotype" w:cs="Arial"/>
        </w:rPr>
        <w:t xml:space="preserve"> </w:t>
      </w:r>
      <w:r w:rsidRPr="00574938">
        <w:rPr>
          <w:rFonts w:ascii="Palatino Linotype" w:hAnsi="Palatino Linotype" w:cs="Arial"/>
          <w:b/>
        </w:rPr>
        <w:t>Solicitudes de acceso a la información.</w:t>
      </w:r>
      <w:r>
        <w:rPr>
          <w:rFonts w:ascii="Palatino Linotype" w:hAnsi="Palatino Linotype" w:cs="Arial"/>
        </w:rPr>
        <w:t xml:space="preserve"> Con fecha seis de julio de dos mil dieciocho, la</w:t>
      </w:r>
      <w:r w:rsidRPr="00574938">
        <w:rPr>
          <w:rFonts w:ascii="Palatino Linotype" w:hAnsi="Palatino Linotype" w:cs="Arial"/>
        </w:rPr>
        <w:t xml:space="preserve"> </w:t>
      </w:r>
      <w:r>
        <w:rPr>
          <w:rFonts w:ascii="Palatino Linotype" w:hAnsi="Palatino Linotype" w:cs="Arial"/>
        </w:rPr>
        <w:t xml:space="preserve">parte </w:t>
      </w:r>
      <w:r w:rsidRPr="00574938">
        <w:rPr>
          <w:rFonts w:ascii="Palatino Linotype" w:hAnsi="Palatino Linotype" w:cs="Arial"/>
          <w:b/>
        </w:rPr>
        <w:t>recurrente</w:t>
      </w:r>
      <w:r w:rsidRPr="00574938">
        <w:rPr>
          <w:rFonts w:ascii="Palatino Linotype" w:hAnsi="Palatino Linotype" w:cs="Arial"/>
        </w:rPr>
        <w:t xml:space="preserve"> presentó solicitudes de acceso a la información pública al </w:t>
      </w:r>
      <w:r w:rsidRPr="00574938">
        <w:rPr>
          <w:rFonts w:ascii="Palatino Linotype" w:hAnsi="Palatino Linotype" w:cs="Arial"/>
          <w:b/>
        </w:rPr>
        <w:t>Sujeto Obligado</w:t>
      </w:r>
      <w:r w:rsidRPr="00574938">
        <w:rPr>
          <w:rFonts w:ascii="Palatino Linotype" w:hAnsi="Palatino Linotype" w:cs="Arial"/>
        </w:rPr>
        <w:t xml:space="preserve"> mediante el Sistema de Información Mexiquense (</w:t>
      </w:r>
      <w:r w:rsidRPr="00574938">
        <w:rPr>
          <w:rFonts w:ascii="Palatino Linotype" w:hAnsi="Palatino Linotype" w:cs="Arial"/>
          <w:b/>
        </w:rPr>
        <w:t>SAIMEX</w:t>
      </w:r>
      <w:r w:rsidRPr="00574938">
        <w:rPr>
          <w:rFonts w:ascii="Palatino Linotype" w:hAnsi="Palatino Linotype" w:cs="Arial"/>
        </w:rPr>
        <w:t xml:space="preserve">), requiriendo </w:t>
      </w:r>
      <w:r>
        <w:rPr>
          <w:rFonts w:ascii="Palatino Linotype" w:hAnsi="Palatino Linotype" w:cs="Arial"/>
        </w:rPr>
        <w:t xml:space="preserve">en todas </w:t>
      </w:r>
      <w:r w:rsidRPr="00574938">
        <w:rPr>
          <w:rFonts w:ascii="Palatino Linotype" w:hAnsi="Palatino Linotype" w:cs="Arial"/>
        </w:rPr>
        <w:t>lo siguiente:</w:t>
      </w:r>
    </w:p>
    <w:p w:rsidR="00F21096" w:rsidRPr="006D3C6E" w:rsidRDefault="00F21096" w:rsidP="00F21096">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F21096">
        <w:rPr>
          <w:rFonts w:ascii="Palatino Linotype" w:hAnsi="Palatino Linotype" w:cs="Arial"/>
          <w:i/>
          <w:sz w:val="22"/>
        </w:rPr>
        <w:t xml:space="preserve">SOLICITO LA ENTREGA VIA SAIMEX O ELECTRONICA DE EL O LOS DOCUMENTOS QUE OBRAN EN SUS ARCHIVOS RELACIONADOS CON LO SIGUIENTE: EL CATALOGO DE PUESTOS DE LA DEPENDENCIA DE LA DIRECCION DE OBRAS PUBLICAS Y </w:t>
      </w:r>
      <w:r w:rsidRPr="00F21096">
        <w:rPr>
          <w:rFonts w:ascii="Palatino Linotype" w:hAnsi="Palatino Linotype" w:cs="Arial"/>
          <w:i/>
          <w:sz w:val="22"/>
        </w:rPr>
        <w:lastRenderedPageBreak/>
        <w:t>DESARROLLLO URBANO</w:t>
      </w:r>
      <w:r>
        <w:rPr>
          <w:rFonts w:ascii="Palatino Linotype" w:hAnsi="Palatino Linotype" w:cs="Arial"/>
          <w:i/>
          <w:sz w:val="22"/>
        </w:rPr>
        <w:t>, LA TESORERIA MUNICIPAL, EL SISTEMA MUNICIPAL DIF, EL INSTITUTO MUNICIPAL LA PROTECCION DE LOS DERECHOS DE LA MUJER Y DIRECCION DE DESARROLLO SOCIAL</w:t>
      </w:r>
      <w:r w:rsidRPr="00F21096">
        <w:rPr>
          <w:rFonts w:ascii="Palatino Linotype" w:hAnsi="Palatino Linotype" w:cs="Arial"/>
          <w:i/>
          <w:sz w:val="22"/>
        </w:rPr>
        <w:t>, QUE CONTENGA EL PERFIL DE CADA UNO DE LOS PUESTOS EXISTENTES, LOS REQUISITOS NECESARIOS PARA DESEMPEÑARLOS Y EL NIVEL SALARIAL Y Descripción ESCALAFONARIO QUE LES CORRESPONDA.</w:t>
      </w:r>
      <w:r w:rsidRPr="006D3C6E">
        <w:rPr>
          <w:rFonts w:ascii="Palatino Linotype" w:hAnsi="Palatino Linotype" w:cs="Arial"/>
          <w:i/>
          <w:sz w:val="22"/>
        </w:rPr>
        <w:t>” (Sic.)</w:t>
      </w:r>
    </w:p>
    <w:p w:rsidR="00F21096" w:rsidRDefault="00F21096" w:rsidP="00F21096">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B60299" w:rsidRDefault="006809B0" w:rsidP="006809B0">
      <w:pPr>
        <w:spacing w:before="100" w:beforeAutospacing="1" w:after="100" w:afterAutospacing="1" w:line="360" w:lineRule="auto"/>
        <w:jc w:val="both"/>
        <w:rPr>
          <w:rFonts w:ascii="Palatino Linotype" w:hAnsi="Palatino Linotype" w:cs="Arial"/>
          <w:b/>
        </w:rPr>
      </w:pPr>
      <w:r w:rsidRPr="006809B0">
        <w:rPr>
          <w:rFonts w:ascii="Palatino Linotype" w:hAnsi="Palatino Linotype" w:cs="Arial"/>
          <w:b/>
        </w:rPr>
        <w:t>SEGUNDO. Respuestas</w:t>
      </w:r>
      <w:r w:rsidRPr="006809B0">
        <w:rPr>
          <w:rFonts w:ascii="Palatino Linotype" w:hAnsi="Palatino Linotype" w:cs="Arial"/>
        </w:rPr>
        <w:t xml:space="preserve">. De las constancias que obran en el expediente electrónico del </w:t>
      </w:r>
      <w:r w:rsidRPr="006809B0">
        <w:rPr>
          <w:rFonts w:ascii="Palatino Linotype" w:hAnsi="Palatino Linotype" w:cs="Arial"/>
          <w:b/>
        </w:rPr>
        <w:t>SAIMEX</w:t>
      </w:r>
      <w:r w:rsidRPr="006809B0">
        <w:rPr>
          <w:rFonts w:ascii="Palatino Linotype" w:hAnsi="Palatino Linotype" w:cs="Arial"/>
        </w:rPr>
        <w:t xml:space="preserve"> se advierte que el </w:t>
      </w:r>
      <w:r w:rsidRPr="006809B0">
        <w:rPr>
          <w:rFonts w:ascii="Palatino Linotype" w:hAnsi="Palatino Linotype" w:cs="Arial"/>
          <w:b/>
        </w:rPr>
        <w:t>Sujeto Obligado</w:t>
      </w:r>
      <w:r w:rsidRPr="006809B0">
        <w:rPr>
          <w:rFonts w:ascii="Palatino Linotype" w:hAnsi="Palatino Linotype" w:cs="Arial"/>
        </w:rPr>
        <w:t xml:space="preserve"> respondió a todas las solicitudes de acceso a la información </w:t>
      </w:r>
      <w:r>
        <w:rPr>
          <w:rFonts w:ascii="Palatino Linotype" w:hAnsi="Palatino Linotype" w:cs="Arial"/>
          <w:b/>
        </w:rPr>
        <w:t xml:space="preserve">00049/ACAMBAY/IP/2018, 00050/ACAMBAY/IP/2018, 00051/ACAMBAY/IP/2018, 00052/ACAMBAY/IP/2018 </w:t>
      </w:r>
      <w:r w:rsidRPr="009616D7">
        <w:rPr>
          <w:rFonts w:ascii="Palatino Linotype" w:hAnsi="Palatino Linotype" w:cs="Arial"/>
        </w:rPr>
        <w:t>y</w:t>
      </w:r>
      <w:r>
        <w:rPr>
          <w:rFonts w:ascii="Palatino Linotype" w:hAnsi="Palatino Linotype" w:cs="Arial"/>
          <w:b/>
        </w:rPr>
        <w:t xml:space="preserve"> 00053/ACAMBAY</w:t>
      </w:r>
      <w:r w:rsidRPr="00AA0F5A">
        <w:rPr>
          <w:rFonts w:ascii="Palatino Linotype" w:hAnsi="Palatino Linotype" w:cs="Arial"/>
          <w:b/>
        </w:rPr>
        <w:t>/IP/2018</w:t>
      </w:r>
      <w:r>
        <w:rPr>
          <w:rFonts w:ascii="Palatino Linotype" w:hAnsi="Palatino Linotype" w:cs="Arial"/>
          <w:b/>
        </w:rPr>
        <w:t xml:space="preserve"> </w:t>
      </w:r>
      <w:r w:rsidRPr="006809B0">
        <w:rPr>
          <w:rFonts w:ascii="Palatino Linotype" w:hAnsi="Palatino Linotype" w:cs="Arial"/>
        </w:rPr>
        <w:t xml:space="preserve">que fueran presentadas por el recurrente, en fecha </w:t>
      </w:r>
      <w:r>
        <w:rPr>
          <w:rFonts w:ascii="Palatino Linotype" w:hAnsi="Palatino Linotype" w:cs="Arial"/>
        </w:rPr>
        <w:t>seis y ocho de agosto</w:t>
      </w:r>
      <w:r w:rsidRPr="006809B0">
        <w:rPr>
          <w:rFonts w:ascii="Palatino Linotype" w:hAnsi="Palatino Linotype" w:cs="Arial"/>
        </w:rPr>
        <w:t xml:space="preserve"> de dos mil dieciocho, en los términos siguientes:</w:t>
      </w:r>
    </w:p>
    <w:p w:rsidR="006809B0" w:rsidRPr="006809B0" w:rsidRDefault="006809B0" w:rsidP="006809B0">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6809B0">
        <w:rPr>
          <w:rFonts w:ascii="Palatino Linotype" w:hAnsi="Palatino Linotype" w:cs="Arial"/>
          <w:i/>
          <w:sz w:val="22"/>
        </w:rPr>
        <w:t>En atención a su</w:t>
      </w:r>
      <w:r>
        <w:rPr>
          <w:rFonts w:ascii="Palatino Linotype" w:hAnsi="Palatino Linotype" w:cs="Arial"/>
          <w:i/>
          <w:sz w:val="22"/>
        </w:rPr>
        <w:t>s</w:t>
      </w:r>
      <w:r w:rsidRPr="006809B0">
        <w:rPr>
          <w:rFonts w:ascii="Palatino Linotype" w:hAnsi="Palatino Linotype" w:cs="Arial"/>
          <w:i/>
          <w:sz w:val="22"/>
        </w:rPr>
        <w:t xml:space="preserve"> solicitud</w:t>
      </w:r>
      <w:r>
        <w:rPr>
          <w:rFonts w:ascii="Palatino Linotype" w:hAnsi="Palatino Linotype" w:cs="Arial"/>
          <w:i/>
          <w:sz w:val="22"/>
        </w:rPr>
        <w:t>es</w:t>
      </w:r>
      <w:r w:rsidRPr="006809B0">
        <w:rPr>
          <w:rFonts w:ascii="Palatino Linotype" w:hAnsi="Palatino Linotype" w:cs="Arial"/>
          <w:i/>
          <w:sz w:val="22"/>
        </w:rPr>
        <w:t xml:space="preserve"> de información, recibida</w:t>
      </w:r>
      <w:r>
        <w:rPr>
          <w:rFonts w:ascii="Palatino Linotype" w:hAnsi="Palatino Linotype" w:cs="Arial"/>
          <w:i/>
          <w:sz w:val="22"/>
        </w:rPr>
        <w:t>s</w:t>
      </w:r>
      <w:r w:rsidRPr="006809B0">
        <w:rPr>
          <w:rFonts w:ascii="Palatino Linotype" w:hAnsi="Palatino Linotype" w:cs="Arial"/>
          <w:i/>
          <w:sz w:val="22"/>
        </w:rPr>
        <w:t xml:space="preserve"> por esta dependencia vía Sistema Electrónico Denominado Sistema de Acceso a la Información Mexiquense (SAIMEX) de fecha 06 de julio de 2018, dirigida al Ayuntamiento de Acambay de Ruiz Castañeda, Estado de México, como sujeto Obligado de la Ley de Transparencia y Acceso a la Información Pública del Estado de México y Municipios. Se determina que le corresponde a este Ayuntamiento como Sujeto Obligado entregar lo siguiente referente a su petición: 1.</w:t>
      </w:r>
      <w:r w:rsidRPr="006809B0">
        <w:rPr>
          <w:rFonts w:ascii="Palatino Linotype" w:hAnsi="Palatino Linotype" w:cs="Arial"/>
          <w:i/>
          <w:sz w:val="22"/>
        </w:rPr>
        <w:tab/>
        <w:t>Se remiten copias simples en formato PDF de las respuestas emitidas por los Sujetos Habilitados Titulares de la Dirección de Administración y Tesorería Municipal de Acambay de Ruiz Castañeda, Estado de México, dando así contestación al solicitante respecto de su petición, manifestando que la información proporcionada es la única que obra en los archivos municipales, de conformidad con lo que establece el parrafo segundo del artículo 12 de la Ley de Transparencia y Acceso a la Información Pública del Estado de México y Municipios.</w:t>
      </w:r>
      <w:r>
        <w:rPr>
          <w:rFonts w:ascii="Palatino Linotype" w:hAnsi="Palatino Linotype" w:cs="Arial"/>
          <w:i/>
          <w:sz w:val="22"/>
        </w:rPr>
        <w:t>” (Sic.)</w:t>
      </w:r>
    </w:p>
    <w:p w:rsidR="006809B0" w:rsidRPr="006809B0" w:rsidRDefault="006809B0" w:rsidP="006809B0">
      <w:pPr>
        <w:spacing w:before="100" w:beforeAutospacing="1" w:after="100" w:afterAutospacing="1" w:line="360" w:lineRule="auto"/>
        <w:jc w:val="both"/>
        <w:rPr>
          <w:rFonts w:ascii="Palatino Linotype" w:hAnsi="Palatino Linotype" w:cs="Arial"/>
          <w:i/>
        </w:rPr>
      </w:pPr>
      <w:r w:rsidRPr="006809B0">
        <w:rPr>
          <w:rFonts w:ascii="Palatino Linotype" w:hAnsi="Palatino Linotype" w:cs="Arial"/>
        </w:rPr>
        <w:lastRenderedPageBreak/>
        <w:t xml:space="preserve">Así mismo el Sujeto Obligado adjuntó a su respuesta los archivos </w:t>
      </w:r>
      <w:r w:rsidRPr="006809B0">
        <w:rPr>
          <w:rFonts w:ascii="Palatino Linotype" w:hAnsi="Palatino Linotype" w:cs="Arial"/>
          <w:i/>
        </w:rPr>
        <w:t>“RESPUESTA A SOLICITUD 00053.pdf”</w:t>
      </w:r>
      <w:r>
        <w:rPr>
          <w:rFonts w:ascii="Palatino Linotype" w:hAnsi="Palatino Linotype" w:cs="Arial"/>
          <w:i/>
        </w:rPr>
        <w:t>, “</w:t>
      </w:r>
      <w:r w:rsidRPr="006809B0">
        <w:rPr>
          <w:rFonts w:ascii="Palatino Linotype" w:hAnsi="Palatino Linotype" w:cs="Arial"/>
          <w:i/>
        </w:rPr>
        <w:t>RESPUESTA A SOLICITUD 00052.pdf</w:t>
      </w:r>
      <w:r>
        <w:rPr>
          <w:rFonts w:ascii="Palatino Linotype" w:hAnsi="Palatino Linotype" w:cs="Arial"/>
          <w:i/>
        </w:rPr>
        <w:t>”, “</w:t>
      </w:r>
      <w:r w:rsidRPr="006809B0">
        <w:rPr>
          <w:rFonts w:ascii="Palatino Linotype" w:hAnsi="Palatino Linotype" w:cs="Arial"/>
          <w:i/>
        </w:rPr>
        <w:t>RESPUEST A SOLICITUD 00051.pdf</w:t>
      </w:r>
      <w:r>
        <w:rPr>
          <w:rFonts w:ascii="Palatino Linotype" w:hAnsi="Palatino Linotype" w:cs="Arial"/>
          <w:i/>
        </w:rPr>
        <w:t>”, “</w:t>
      </w:r>
      <w:r w:rsidRPr="006809B0">
        <w:rPr>
          <w:rFonts w:ascii="Palatino Linotype" w:hAnsi="Palatino Linotype" w:cs="Arial"/>
          <w:i/>
        </w:rPr>
        <w:t>RESPUESTA A SOLICITUD 00050.pdf</w:t>
      </w:r>
      <w:r>
        <w:rPr>
          <w:rFonts w:ascii="Palatino Linotype" w:hAnsi="Palatino Linotype" w:cs="Arial"/>
          <w:i/>
        </w:rPr>
        <w:t>”</w:t>
      </w:r>
      <w:r w:rsidR="00BE5B0E">
        <w:rPr>
          <w:rFonts w:ascii="Palatino Linotype" w:hAnsi="Palatino Linotype" w:cs="Arial"/>
          <w:i/>
        </w:rPr>
        <w:t xml:space="preserve"> </w:t>
      </w:r>
      <w:r w:rsidR="00BE5B0E" w:rsidRPr="00BE5B0E">
        <w:rPr>
          <w:rFonts w:ascii="Palatino Linotype" w:hAnsi="Palatino Linotype" w:cs="Arial"/>
        </w:rPr>
        <w:t>y</w:t>
      </w:r>
      <w:r>
        <w:rPr>
          <w:rFonts w:ascii="Palatino Linotype" w:hAnsi="Palatino Linotype" w:cs="Arial"/>
          <w:i/>
        </w:rPr>
        <w:t xml:space="preserve"> “</w:t>
      </w:r>
      <w:r w:rsidRPr="006809B0">
        <w:rPr>
          <w:rFonts w:ascii="Palatino Linotype" w:hAnsi="Palatino Linotype" w:cs="Arial"/>
          <w:i/>
        </w:rPr>
        <w:t>RESPUESTA A SOLICITUD 00049.pdf</w:t>
      </w:r>
      <w:r>
        <w:rPr>
          <w:rFonts w:ascii="Palatino Linotype" w:hAnsi="Palatino Linotype" w:cs="Arial"/>
          <w:i/>
        </w:rPr>
        <w:t>”</w:t>
      </w:r>
      <w:r>
        <w:rPr>
          <w:rFonts w:ascii="Palatino Linotype" w:hAnsi="Palatino Linotype" w:cs="Arial"/>
        </w:rPr>
        <w:t>, los cuales</w:t>
      </w:r>
      <w:r w:rsidRPr="006809B0">
        <w:rPr>
          <w:rFonts w:ascii="Palatino Linotype" w:hAnsi="Palatino Linotype" w:cs="Arial"/>
        </w:rPr>
        <w:t xml:space="preserve"> contienen</w:t>
      </w:r>
      <w:r>
        <w:rPr>
          <w:rFonts w:ascii="Palatino Linotype" w:hAnsi="Palatino Linotype" w:cs="Arial"/>
        </w:rPr>
        <w:t xml:space="preserve"> oficios similares que se </w:t>
      </w:r>
      <w:r w:rsidR="008B022B">
        <w:rPr>
          <w:rFonts w:ascii="Palatino Linotype" w:hAnsi="Palatino Linotype" w:cs="Arial"/>
        </w:rPr>
        <w:t>describe</w:t>
      </w:r>
      <w:r>
        <w:rPr>
          <w:rFonts w:ascii="Palatino Linotype" w:hAnsi="Palatino Linotype" w:cs="Arial"/>
        </w:rPr>
        <w:t>n de manera general a continuación</w:t>
      </w:r>
      <w:r w:rsidRPr="006809B0">
        <w:rPr>
          <w:rFonts w:ascii="Palatino Linotype" w:hAnsi="Palatino Linotype" w:cs="Arial"/>
        </w:rPr>
        <w:t>:</w:t>
      </w:r>
    </w:p>
    <w:p w:rsidR="006809B0" w:rsidRDefault="00A806B3" w:rsidP="006809B0">
      <w:pPr>
        <w:pStyle w:val="Prrafodelista"/>
        <w:numPr>
          <w:ilvl w:val="0"/>
          <w:numId w:val="1"/>
        </w:numPr>
        <w:spacing w:before="100" w:beforeAutospacing="1" w:after="100" w:afterAutospacing="1" w:line="360" w:lineRule="auto"/>
        <w:jc w:val="both"/>
        <w:rPr>
          <w:rFonts w:ascii="Palatino Linotype" w:hAnsi="Palatino Linotype" w:cs="Arial"/>
        </w:rPr>
      </w:pPr>
      <w:r w:rsidRPr="00A806B3">
        <w:rPr>
          <w:rFonts w:ascii="Palatino Linotype" w:hAnsi="Palatino Linotype" w:cs="Arial"/>
        </w:rPr>
        <w:t>Los oficios que remite el Titular de la Unidad de Transparencia, dirigido a la parte recurrente en donde menciona que se envía la información referente a sus solicitudes, en copias simples en formato PDF, derivado de las respuestas emitidas por los Titulares de las dependencias de las cuales solicitó información.</w:t>
      </w:r>
    </w:p>
    <w:p w:rsidR="00A806B3" w:rsidRDefault="00A806B3"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Los oficios remitidos por la Titular de la Dirección de Administración</w:t>
      </w:r>
      <w:r w:rsidR="006C3D4D">
        <w:rPr>
          <w:rFonts w:ascii="Palatino Linotype" w:hAnsi="Palatino Linotype" w:cs="Arial"/>
        </w:rPr>
        <w:t xml:space="preserve">, dirigidos a la Titular de Transparencia, en donde menciona que respecto al perfil de los puestos existentes, los tienen las mismas oficinas, el nivel salarial y descripción </w:t>
      </w:r>
      <w:r w:rsidR="00F87C86">
        <w:rPr>
          <w:rFonts w:ascii="Palatino Linotype" w:hAnsi="Palatino Linotype" w:cs="Arial"/>
        </w:rPr>
        <w:t>escalafonaria, lo tiene la Tesorería, ya que esa Dirección no opera la nómina.</w:t>
      </w:r>
    </w:p>
    <w:p w:rsidR="00F87C86" w:rsidRDefault="00F87C86"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Los oficios remitidos por el Tesorero Municipal a la Titular de Transparencia, en donde dice que le remite el Tabulador de Sueldos que forma parte del Presupuesto de Egresos para el ejercicio fiscal 2018.</w:t>
      </w:r>
    </w:p>
    <w:p w:rsidR="00F87C86" w:rsidRDefault="00F87C86"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tabulador de sueldos de los servidores públicos, </w:t>
      </w:r>
      <w:r w:rsidR="006101FC">
        <w:rPr>
          <w:rFonts w:ascii="Palatino Linotype" w:hAnsi="Palatino Linotype" w:cs="Arial"/>
        </w:rPr>
        <w:t>para el ejercicio fiscal 2018.</w:t>
      </w:r>
    </w:p>
    <w:p w:rsidR="006101FC" w:rsidRDefault="003F378E"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oficio número DDOPYDU/194/2018 de fecha 2 de agosto de 2018 que remite el Director de Obras Públicas y Desarrollo Urbano donde envía el nombre del personal que labora el dicha dependencia, el puesto, el perfil, los </w:t>
      </w:r>
      <w:r>
        <w:rPr>
          <w:rFonts w:ascii="Palatino Linotype" w:hAnsi="Palatino Linotype" w:cs="Arial"/>
        </w:rPr>
        <w:lastRenderedPageBreak/>
        <w:t>requisitos, menciona también que referente a el nivel salarial y la descripción escalafonaria, la Dirección de cuenta con esa información.</w:t>
      </w:r>
    </w:p>
    <w:p w:rsidR="003F378E" w:rsidRDefault="008B022B"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Estructura orgánica y el Organigrama de la Tesorería Municipal.</w:t>
      </w:r>
    </w:p>
    <w:p w:rsidR="008B022B" w:rsidRDefault="008B022B"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El oficio SMDIFA/P/239/2018 de fecha 10 de julio de 2018 que remite la Presidenta del Sistema Municipal DIF, Acambay</w:t>
      </w:r>
      <w:r w:rsidR="00682443">
        <w:rPr>
          <w:rFonts w:ascii="Palatino Linotype" w:hAnsi="Palatino Linotype" w:cs="Arial"/>
        </w:rPr>
        <w:t xml:space="preserve"> en donde menciona que envía un estado analítico de plazas y también dice que referente a los requisitos para desempeñar los puestos es de acuerdo al perfil de cada plaza, y que por el momento el único al cual se le exige es al Tesorero, así mismo adjunta un analítico de plazas en donde se aprecia la plaza o puesto, el número de plazas y las remuneraciones generales.</w:t>
      </w:r>
    </w:p>
    <w:p w:rsidR="00682443" w:rsidRDefault="00682443"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organigrama del Instituto Municipal para la </w:t>
      </w:r>
      <w:r w:rsidR="004D162E">
        <w:rPr>
          <w:rFonts w:ascii="Palatino Linotype" w:hAnsi="Palatino Linotype" w:cs="Arial"/>
        </w:rPr>
        <w:t>Protección</w:t>
      </w:r>
      <w:r>
        <w:rPr>
          <w:rFonts w:ascii="Palatino Linotype" w:hAnsi="Palatino Linotype" w:cs="Arial"/>
        </w:rPr>
        <w:t xml:space="preserve"> de los Derechos de las Mujeres</w:t>
      </w:r>
      <w:r w:rsidR="004D162E">
        <w:rPr>
          <w:rFonts w:ascii="Palatino Linotype" w:hAnsi="Palatino Linotype" w:cs="Arial"/>
        </w:rPr>
        <w:t>.</w:t>
      </w:r>
    </w:p>
    <w:p w:rsidR="006809B0" w:rsidRPr="004D162E" w:rsidRDefault="004D162E" w:rsidP="006809B0">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El organigrama de la Dirección de Desarrollo Social.</w:t>
      </w:r>
    </w:p>
    <w:p w:rsidR="004D162E" w:rsidRPr="004D162E" w:rsidRDefault="004D162E" w:rsidP="004D162E">
      <w:pPr>
        <w:spacing w:before="100" w:beforeAutospacing="1" w:after="100" w:afterAutospacing="1" w:line="360" w:lineRule="auto"/>
        <w:jc w:val="both"/>
        <w:rPr>
          <w:rFonts w:ascii="Palatino Linotype" w:hAnsi="Palatino Linotype" w:cs="Arial"/>
        </w:rPr>
      </w:pPr>
      <w:r w:rsidRPr="004D162E">
        <w:rPr>
          <w:rFonts w:ascii="Palatino Linotype" w:hAnsi="Palatino Linotype" w:cs="Arial"/>
          <w:b/>
        </w:rPr>
        <w:t>TERCERO.</w:t>
      </w:r>
      <w:r w:rsidRPr="004D162E">
        <w:rPr>
          <w:rFonts w:ascii="Palatino Linotype" w:hAnsi="Palatino Linotype" w:cs="Arial"/>
        </w:rPr>
        <w:t xml:space="preserve"> </w:t>
      </w:r>
      <w:r w:rsidRPr="004D162E">
        <w:rPr>
          <w:rFonts w:ascii="Palatino Linotype" w:hAnsi="Palatino Linotype" w:cs="Arial"/>
          <w:b/>
        </w:rPr>
        <w:t>Interposición de los recursos de revisión</w:t>
      </w:r>
      <w:r w:rsidRPr="004D162E">
        <w:rPr>
          <w:rFonts w:ascii="Palatino Linotype" w:hAnsi="Palatino Linotype" w:cs="Arial"/>
        </w:rPr>
        <w:t xml:space="preserve">. Con fecha </w:t>
      </w:r>
      <w:r>
        <w:rPr>
          <w:rFonts w:ascii="Palatino Linotype" w:hAnsi="Palatino Linotype" w:cs="Arial"/>
        </w:rPr>
        <w:t>veintitrés de agosto</w:t>
      </w:r>
      <w:r w:rsidRPr="004D162E">
        <w:rPr>
          <w:rFonts w:ascii="Palatino Linotype" w:hAnsi="Palatino Linotype" w:cs="Arial"/>
        </w:rPr>
        <w:t xml:space="preserve"> de dos mil dieciocho, el solicitante una vez vistas las respuestas por parte del </w:t>
      </w:r>
      <w:r w:rsidRPr="004D162E">
        <w:rPr>
          <w:rFonts w:ascii="Palatino Linotype" w:hAnsi="Palatino Linotype" w:cs="Arial"/>
          <w:b/>
        </w:rPr>
        <w:t>Sujeto Obligado</w:t>
      </w:r>
      <w:r w:rsidRPr="004D162E">
        <w:rPr>
          <w:rFonts w:ascii="Palatino Linotype" w:hAnsi="Palatino Linotype" w:cs="Arial"/>
        </w:rPr>
        <w:t xml:space="preserve">, interpuso los recursos de revisión mediante el </w:t>
      </w:r>
      <w:r w:rsidRPr="004D162E">
        <w:rPr>
          <w:rFonts w:ascii="Palatino Linotype" w:hAnsi="Palatino Linotype" w:cs="Arial"/>
          <w:b/>
        </w:rPr>
        <w:t>SAIMEX</w:t>
      </w:r>
      <w:r w:rsidRPr="004D162E">
        <w:rPr>
          <w:rFonts w:ascii="Palatino Linotype" w:hAnsi="Palatino Linotype" w:cs="Arial"/>
        </w:rPr>
        <w:t xml:space="preserve">, en donde se manifestó </w:t>
      </w:r>
      <w:r>
        <w:rPr>
          <w:rFonts w:ascii="Palatino Linotype" w:hAnsi="Palatino Linotype" w:cs="Arial"/>
        </w:rPr>
        <w:t>en todos</w:t>
      </w:r>
      <w:r w:rsidR="00FA2455">
        <w:rPr>
          <w:rFonts w:ascii="Palatino Linotype" w:hAnsi="Palatino Linotype" w:cs="Arial"/>
        </w:rPr>
        <w:t>,</w:t>
      </w:r>
      <w:r>
        <w:rPr>
          <w:rFonts w:ascii="Palatino Linotype" w:hAnsi="Palatino Linotype" w:cs="Arial"/>
        </w:rPr>
        <w:t xml:space="preserve"> </w:t>
      </w:r>
      <w:r w:rsidRPr="004D162E">
        <w:rPr>
          <w:rFonts w:ascii="Palatino Linotype" w:hAnsi="Palatino Linotype" w:cs="Arial"/>
        </w:rPr>
        <w:t>de la siguiente manera:</w:t>
      </w:r>
    </w:p>
    <w:p w:rsidR="004D162E" w:rsidRPr="004D162E" w:rsidRDefault="004D162E" w:rsidP="004D162E">
      <w:pPr>
        <w:spacing w:before="100" w:beforeAutospacing="1" w:after="100" w:afterAutospacing="1" w:line="360" w:lineRule="auto"/>
        <w:jc w:val="both"/>
        <w:rPr>
          <w:rFonts w:ascii="Palatino Linotype" w:hAnsi="Palatino Linotype" w:cs="Arial"/>
          <w:b/>
        </w:rPr>
      </w:pPr>
      <w:r w:rsidRPr="004D162E">
        <w:rPr>
          <w:rFonts w:ascii="Palatino Linotype" w:hAnsi="Palatino Linotype" w:cs="Arial"/>
          <w:b/>
        </w:rPr>
        <w:t>a) Acto</w:t>
      </w:r>
      <w:r>
        <w:rPr>
          <w:rFonts w:ascii="Palatino Linotype" w:hAnsi="Palatino Linotype" w:cs="Arial"/>
          <w:b/>
        </w:rPr>
        <w:t>s</w:t>
      </w:r>
      <w:r w:rsidRPr="004D162E">
        <w:rPr>
          <w:rFonts w:ascii="Palatino Linotype" w:hAnsi="Palatino Linotype" w:cs="Arial"/>
          <w:b/>
        </w:rPr>
        <w:t xml:space="preserve"> impugnado</w:t>
      </w:r>
      <w:r>
        <w:rPr>
          <w:rFonts w:ascii="Palatino Linotype" w:hAnsi="Palatino Linotype" w:cs="Arial"/>
          <w:b/>
        </w:rPr>
        <w:t>s</w:t>
      </w:r>
    </w:p>
    <w:p w:rsidR="004D162E" w:rsidRPr="004D162E" w:rsidRDefault="004D162E" w:rsidP="004D162E">
      <w:pPr>
        <w:spacing w:before="100" w:beforeAutospacing="1" w:after="100" w:afterAutospacing="1" w:line="360" w:lineRule="auto"/>
        <w:ind w:left="851" w:right="851"/>
        <w:jc w:val="both"/>
        <w:rPr>
          <w:rFonts w:ascii="Palatino Linotype" w:hAnsi="Palatino Linotype" w:cs="Arial"/>
          <w:i/>
          <w:sz w:val="22"/>
        </w:rPr>
      </w:pPr>
      <w:r w:rsidRPr="004D162E">
        <w:rPr>
          <w:rFonts w:ascii="Palatino Linotype" w:hAnsi="Palatino Linotype" w:cs="Arial"/>
          <w:i/>
          <w:sz w:val="22"/>
        </w:rPr>
        <w:t>“</w:t>
      </w:r>
      <w:r w:rsidR="00FA2455" w:rsidRPr="00FA2455">
        <w:rPr>
          <w:rFonts w:ascii="Palatino Linotype" w:hAnsi="Palatino Linotype" w:cs="Arial"/>
          <w:i/>
          <w:sz w:val="22"/>
        </w:rPr>
        <w:t>POR NO SER LA RESPUESTA SOLICITADA CON FUNDAMENTO EN EL ARTICULO 100 DE LA LEY DE SERVIDORES PÚBLICOS DEL ESTADO DE MÉXICO.</w:t>
      </w:r>
      <w:r w:rsidRPr="004D162E">
        <w:rPr>
          <w:rFonts w:ascii="Palatino Linotype" w:hAnsi="Palatino Linotype" w:cs="Arial"/>
          <w:i/>
          <w:sz w:val="22"/>
        </w:rPr>
        <w:t>” (sic.)</w:t>
      </w:r>
    </w:p>
    <w:p w:rsidR="004D162E" w:rsidRPr="004D162E" w:rsidRDefault="004D162E" w:rsidP="004D162E">
      <w:pPr>
        <w:spacing w:before="100" w:beforeAutospacing="1" w:after="100" w:afterAutospacing="1" w:line="360" w:lineRule="auto"/>
        <w:jc w:val="both"/>
        <w:rPr>
          <w:rFonts w:ascii="Palatino Linotype" w:hAnsi="Palatino Linotype" w:cs="Arial"/>
          <w:b/>
        </w:rPr>
      </w:pPr>
      <w:r w:rsidRPr="004D162E">
        <w:rPr>
          <w:rFonts w:ascii="Palatino Linotype" w:hAnsi="Palatino Linotype" w:cs="Arial"/>
          <w:b/>
        </w:rPr>
        <w:lastRenderedPageBreak/>
        <w:t>b) Razones o motivos de la inconformidad</w:t>
      </w:r>
    </w:p>
    <w:p w:rsidR="004D162E" w:rsidRPr="004D162E" w:rsidRDefault="004D162E" w:rsidP="004D162E">
      <w:pPr>
        <w:spacing w:before="100" w:beforeAutospacing="1" w:after="100" w:afterAutospacing="1"/>
        <w:ind w:left="851" w:right="851"/>
        <w:jc w:val="both"/>
        <w:rPr>
          <w:rFonts w:ascii="Palatino Linotype" w:hAnsi="Palatino Linotype" w:cs="Arial"/>
          <w:i/>
          <w:sz w:val="22"/>
        </w:rPr>
      </w:pPr>
      <w:r w:rsidRPr="004D162E">
        <w:rPr>
          <w:rFonts w:ascii="Palatino Linotype" w:hAnsi="Palatino Linotype" w:cs="Arial"/>
          <w:i/>
          <w:sz w:val="22"/>
        </w:rPr>
        <w:t>“</w:t>
      </w:r>
      <w:r w:rsidR="00FA2455" w:rsidRPr="00FA2455">
        <w:rPr>
          <w:rFonts w:ascii="Palatino Linotype" w:hAnsi="Palatino Linotype" w:cs="Arial"/>
          <w:i/>
          <w:sz w:val="22"/>
        </w:rPr>
        <w:t>POR NO SER LA RESPUESTA SOLICITADA CON FUNDAMENTO EN EL ARTICULO 100 DE LA LEY DE SERVIDORES PÚBLICOS DEL ESTADO DE MÉXICO.</w:t>
      </w:r>
      <w:r w:rsidRPr="004D162E">
        <w:rPr>
          <w:rFonts w:ascii="Palatino Linotype" w:hAnsi="Palatino Linotype" w:cs="Arial"/>
          <w:i/>
          <w:sz w:val="22"/>
        </w:rPr>
        <w:t>” (sic.)</w:t>
      </w:r>
    </w:p>
    <w:p w:rsidR="00FA2455" w:rsidRPr="00FA2455" w:rsidRDefault="00FA2455" w:rsidP="00FA2455">
      <w:pPr>
        <w:spacing w:before="100" w:beforeAutospacing="1" w:after="100" w:afterAutospacing="1" w:line="360" w:lineRule="auto"/>
        <w:jc w:val="both"/>
        <w:rPr>
          <w:rFonts w:ascii="Palatino Linotype" w:hAnsi="Palatino Linotype" w:cs="Arial"/>
        </w:rPr>
      </w:pPr>
      <w:r w:rsidRPr="00FA2455">
        <w:rPr>
          <w:rFonts w:ascii="Palatino Linotype" w:hAnsi="Palatino Linotype" w:cs="Arial"/>
          <w:b/>
        </w:rPr>
        <w:t>CUARTO.</w:t>
      </w:r>
      <w:r w:rsidRPr="00FA2455">
        <w:rPr>
          <w:rFonts w:ascii="Palatino Linotype" w:hAnsi="Palatino Linotype" w:cs="Arial"/>
        </w:rPr>
        <w:t xml:space="preserve"> </w:t>
      </w:r>
      <w:r w:rsidRPr="00FA2455">
        <w:rPr>
          <w:rFonts w:ascii="Palatino Linotype" w:hAnsi="Palatino Linotype" w:cs="Arial"/>
          <w:b/>
        </w:rPr>
        <w:t>Turno</w:t>
      </w:r>
      <w:r w:rsidRPr="00FA2455">
        <w:rPr>
          <w:rFonts w:ascii="Palatino Linotype" w:hAnsi="Palatino Linotype" w:cs="Arial"/>
        </w:rPr>
        <w:t xml:space="preserve">. Con fundamento en lo dispuesto, en el artículo 185 fracción I, de la Ley de Transparencia y Acceso a la Información Pública del Estado de México y Municipios, el recurso de revisión con número </w:t>
      </w:r>
      <w:r w:rsidR="00CA3513">
        <w:rPr>
          <w:rFonts w:ascii="Palatino Linotype" w:hAnsi="Palatino Linotype" w:cs="Arial"/>
          <w:b/>
        </w:rPr>
        <w:t>0300</w:t>
      </w:r>
      <w:r w:rsidRPr="00FA2455">
        <w:rPr>
          <w:rFonts w:ascii="Palatino Linotype" w:hAnsi="Palatino Linotype" w:cs="Arial"/>
          <w:b/>
        </w:rPr>
        <w:t xml:space="preserve">4/INFOEM/IP/RR/2018 </w:t>
      </w:r>
      <w:r w:rsidRPr="00FA2455">
        <w:rPr>
          <w:rFonts w:ascii="Palatino Linotype" w:hAnsi="Palatino Linotype" w:cs="Arial"/>
        </w:rPr>
        <w:t>fue turnado al Comisionado ponente Javier Martínez Cruz,</w:t>
      </w:r>
      <w:r w:rsidRPr="00FA2455">
        <w:rPr>
          <w:rFonts w:ascii="Palatino Linotype" w:hAnsi="Palatino Linotype" w:cs="Arial"/>
          <w:b/>
        </w:rPr>
        <w:t xml:space="preserve"> </w:t>
      </w:r>
      <w:r w:rsidRPr="00FA2455">
        <w:rPr>
          <w:rFonts w:ascii="Palatino Linotype" w:hAnsi="Palatino Linotype" w:cs="Arial"/>
        </w:rPr>
        <w:t>el recurso de revisión</w:t>
      </w:r>
      <w:r w:rsidRPr="00FA2455">
        <w:rPr>
          <w:rFonts w:ascii="Palatino Linotype" w:hAnsi="Palatino Linotype" w:cs="Arial"/>
          <w:b/>
        </w:rPr>
        <w:t xml:space="preserve"> 0</w:t>
      </w:r>
      <w:r w:rsidR="00CA3513">
        <w:rPr>
          <w:rFonts w:ascii="Palatino Linotype" w:hAnsi="Palatino Linotype" w:cs="Arial"/>
          <w:b/>
        </w:rPr>
        <w:t>3005</w:t>
      </w:r>
      <w:r w:rsidRPr="00FA2455">
        <w:rPr>
          <w:rFonts w:ascii="Palatino Linotype" w:hAnsi="Palatino Linotype" w:cs="Arial"/>
          <w:b/>
        </w:rPr>
        <w:t xml:space="preserve">/INFOEM/IP/RR/2018 </w:t>
      </w:r>
      <w:r w:rsidRPr="00FA2455">
        <w:rPr>
          <w:rFonts w:ascii="Palatino Linotype" w:hAnsi="Palatino Linotype" w:cs="Arial"/>
        </w:rPr>
        <w:t xml:space="preserve">a la Comisionada Presidenta Zulema Martínez Sánchez, </w:t>
      </w:r>
      <w:r w:rsidR="00CA3513">
        <w:rPr>
          <w:rFonts w:ascii="Palatino Linotype" w:hAnsi="Palatino Linotype" w:cs="Arial"/>
        </w:rPr>
        <w:t xml:space="preserve">los recursos </w:t>
      </w:r>
      <w:r w:rsidR="00CA3513" w:rsidRPr="00FA2455">
        <w:rPr>
          <w:rFonts w:ascii="Palatino Linotype" w:hAnsi="Palatino Linotype" w:cs="Arial"/>
          <w:b/>
        </w:rPr>
        <w:t>0</w:t>
      </w:r>
      <w:r w:rsidR="00CA3513">
        <w:rPr>
          <w:rFonts w:ascii="Palatino Linotype" w:hAnsi="Palatino Linotype" w:cs="Arial"/>
          <w:b/>
        </w:rPr>
        <w:t>3006</w:t>
      </w:r>
      <w:r w:rsidR="00CA3513" w:rsidRPr="00FA2455">
        <w:rPr>
          <w:rFonts w:ascii="Palatino Linotype" w:hAnsi="Palatino Linotype" w:cs="Arial"/>
          <w:b/>
        </w:rPr>
        <w:t>/INFOEM/IP/RR/2018</w:t>
      </w:r>
      <w:r w:rsidR="00CA3513">
        <w:rPr>
          <w:rFonts w:ascii="Palatino Linotype" w:hAnsi="Palatino Linotype" w:cs="Arial"/>
          <w:b/>
        </w:rPr>
        <w:t xml:space="preserve"> </w:t>
      </w:r>
      <w:r w:rsidR="00CA3513" w:rsidRPr="00CA3513">
        <w:rPr>
          <w:rFonts w:ascii="Palatino Linotype" w:hAnsi="Palatino Linotype" w:cs="Arial"/>
        </w:rPr>
        <w:t>y</w:t>
      </w:r>
      <w:r w:rsidR="00CA3513">
        <w:rPr>
          <w:rFonts w:ascii="Palatino Linotype" w:hAnsi="Palatino Linotype" w:cs="Arial"/>
          <w:b/>
        </w:rPr>
        <w:t xml:space="preserve"> </w:t>
      </w:r>
      <w:r w:rsidR="00CA3513" w:rsidRPr="00FA2455">
        <w:rPr>
          <w:rFonts w:ascii="Palatino Linotype" w:hAnsi="Palatino Linotype" w:cs="Arial"/>
          <w:b/>
        </w:rPr>
        <w:t>0</w:t>
      </w:r>
      <w:r w:rsidR="00CA3513">
        <w:rPr>
          <w:rFonts w:ascii="Palatino Linotype" w:hAnsi="Palatino Linotype" w:cs="Arial"/>
          <w:b/>
        </w:rPr>
        <w:t>3007</w:t>
      </w:r>
      <w:r w:rsidR="00CA3513" w:rsidRPr="00FA2455">
        <w:rPr>
          <w:rFonts w:ascii="Palatino Linotype" w:hAnsi="Palatino Linotype" w:cs="Arial"/>
          <w:b/>
        </w:rPr>
        <w:t>/INFOEM/IP/RR/2018</w:t>
      </w:r>
      <w:r w:rsidR="00CA3513">
        <w:rPr>
          <w:rFonts w:ascii="Palatino Linotype" w:hAnsi="Palatino Linotype" w:cs="Arial"/>
          <w:b/>
        </w:rPr>
        <w:t xml:space="preserve"> </w:t>
      </w:r>
      <w:r w:rsidR="00CA3513">
        <w:rPr>
          <w:rFonts w:ascii="Palatino Linotype" w:hAnsi="Palatino Linotype" w:cs="Arial"/>
        </w:rPr>
        <w:t xml:space="preserve">a la Comisionada Eva Abaid Yapur y el recurso </w:t>
      </w:r>
      <w:r w:rsidR="00CA3513" w:rsidRPr="00FA2455">
        <w:rPr>
          <w:rFonts w:ascii="Palatino Linotype" w:hAnsi="Palatino Linotype" w:cs="Arial"/>
          <w:b/>
        </w:rPr>
        <w:t>0</w:t>
      </w:r>
      <w:r w:rsidR="00CA3513">
        <w:rPr>
          <w:rFonts w:ascii="Palatino Linotype" w:hAnsi="Palatino Linotype" w:cs="Arial"/>
          <w:b/>
        </w:rPr>
        <w:t>3008</w:t>
      </w:r>
      <w:r w:rsidR="00CA3513" w:rsidRPr="00FA2455">
        <w:rPr>
          <w:rFonts w:ascii="Palatino Linotype" w:hAnsi="Palatino Linotype" w:cs="Arial"/>
          <w:b/>
        </w:rPr>
        <w:t>/INFOEM/IP/RR/2018</w:t>
      </w:r>
      <w:r w:rsidR="00CA3513">
        <w:rPr>
          <w:rFonts w:ascii="Palatino Linotype" w:hAnsi="Palatino Linotype" w:cs="Arial"/>
          <w:b/>
        </w:rPr>
        <w:t xml:space="preserve"> </w:t>
      </w:r>
      <w:r w:rsidR="00CA3513">
        <w:rPr>
          <w:rFonts w:ascii="Palatino Linotype" w:hAnsi="Palatino Linotype" w:cs="Arial"/>
        </w:rPr>
        <w:t xml:space="preserve">al Comisionado José Guadalupe Luna Hernández, </w:t>
      </w:r>
      <w:r w:rsidRPr="00FA2455">
        <w:rPr>
          <w:rFonts w:ascii="Palatino Linotype" w:hAnsi="Palatino Linotype" w:cs="Arial"/>
        </w:rPr>
        <w:t>para su revisión y análisis sobre la admisión o desechamiento de</w:t>
      </w:r>
      <w:r w:rsidR="00CA3513">
        <w:rPr>
          <w:rFonts w:ascii="Palatino Linotype" w:hAnsi="Palatino Linotype" w:cs="Arial"/>
        </w:rPr>
        <w:t xml:space="preserve"> </w:t>
      </w:r>
      <w:r w:rsidRPr="00FA2455">
        <w:rPr>
          <w:rFonts w:ascii="Palatino Linotype" w:hAnsi="Palatino Linotype" w:cs="Arial"/>
        </w:rPr>
        <w:t>l</w:t>
      </w:r>
      <w:r w:rsidR="00CA3513">
        <w:rPr>
          <w:rFonts w:ascii="Palatino Linotype" w:hAnsi="Palatino Linotype" w:cs="Arial"/>
        </w:rPr>
        <w:t>os</w:t>
      </w:r>
      <w:r w:rsidRPr="00FA2455">
        <w:rPr>
          <w:rFonts w:ascii="Palatino Linotype" w:hAnsi="Palatino Linotype" w:cs="Arial"/>
        </w:rPr>
        <w:t xml:space="preserve"> mismo</w:t>
      </w:r>
      <w:r w:rsidR="00CA3513">
        <w:rPr>
          <w:rFonts w:ascii="Palatino Linotype" w:hAnsi="Palatino Linotype" w:cs="Arial"/>
        </w:rPr>
        <w:t>s</w:t>
      </w:r>
      <w:r w:rsidRPr="00FA2455">
        <w:rPr>
          <w:rFonts w:ascii="Palatino Linotype" w:hAnsi="Palatino Linotype" w:cs="Arial"/>
        </w:rPr>
        <w:t>.</w:t>
      </w:r>
    </w:p>
    <w:p w:rsidR="00FA2455" w:rsidRPr="00FA2455" w:rsidRDefault="00FA2455" w:rsidP="00FA2455">
      <w:pPr>
        <w:spacing w:before="100" w:beforeAutospacing="1" w:after="100" w:afterAutospacing="1" w:line="360" w:lineRule="auto"/>
        <w:jc w:val="both"/>
        <w:rPr>
          <w:rFonts w:ascii="Palatino Linotype" w:hAnsi="Palatino Linotype" w:cs="Arial"/>
        </w:rPr>
      </w:pPr>
      <w:r w:rsidRPr="00FA2455">
        <w:rPr>
          <w:rFonts w:ascii="Palatino Linotype" w:hAnsi="Palatino Linotype" w:cs="Arial"/>
          <w:b/>
          <w:lang w:val="es-MX"/>
        </w:rPr>
        <w:t xml:space="preserve">QUINTO. Admisión. </w:t>
      </w:r>
      <w:r w:rsidRPr="00FA2455">
        <w:rPr>
          <w:rFonts w:ascii="Palatino Linotype" w:hAnsi="Palatino Linotype" w:cs="Arial"/>
        </w:rPr>
        <w:t xml:space="preserve">Con fecha </w:t>
      </w:r>
      <w:r w:rsidR="00CA3513">
        <w:rPr>
          <w:rFonts w:ascii="Palatino Linotype" w:hAnsi="Palatino Linotype" w:cs="Arial"/>
        </w:rPr>
        <w:t xml:space="preserve">veintinueve </w:t>
      </w:r>
      <w:r w:rsidRPr="00FA2455">
        <w:rPr>
          <w:rFonts w:ascii="Palatino Linotype" w:hAnsi="Palatino Linotype" w:cs="Arial"/>
        </w:rPr>
        <w:t xml:space="preserve">de agosto de dos mil dieciocho, este Órgano Garante denominado, Instituto de Transparencia, Acceso a la Información Pública y Protección de Datos Personales del Estado de México y Municipios, tuvo a bien admitir a trámite los recursos de revisión que se resuelven, dando un plazo de siete días hábiles para que las partes manifestaran lo que a su derecho conviniera, ofrecieran pruebas, formularan alegatos y el </w:t>
      </w:r>
      <w:r w:rsidRPr="00FA2455">
        <w:rPr>
          <w:rFonts w:ascii="Palatino Linotype" w:hAnsi="Palatino Linotype" w:cs="Arial"/>
          <w:b/>
        </w:rPr>
        <w:t xml:space="preserve">Sujeto Obligado </w:t>
      </w:r>
      <w:r w:rsidRPr="00FA2455">
        <w:rPr>
          <w:rFonts w:ascii="Palatino Linotype" w:hAnsi="Palatino Linotype" w:cs="Arial"/>
        </w:rPr>
        <w:t>presentara su informe justificado.</w:t>
      </w:r>
    </w:p>
    <w:p w:rsidR="00FA2455" w:rsidRPr="00FA2455" w:rsidRDefault="00FA2455" w:rsidP="00FA2455">
      <w:pPr>
        <w:spacing w:before="100" w:beforeAutospacing="1" w:after="100" w:afterAutospacing="1" w:line="360" w:lineRule="auto"/>
        <w:jc w:val="both"/>
        <w:rPr>
          <w:rFonts w:ascii="Palatino Linotype" w:hAnsi="Palatino Linotype" w:cs="Arial"/>
        </w:rPr>
      </w:pPr>
      <w:r w:rsidRPr="00FA2455">
        <w:rPr>
          <w:rFonts w:ascii="Palatino Linotype" w:hAnsi="Palatino Linotype" w:cs="Arial"/>
          <w:b/>
        </w:rPr>
        <w:t xml:space="preserve">SEXTO. Acumulación. </w:t>
      </w:r>
      <w:r w:rsidR="00435B66">
        <w:rPr>
          <w:rFonts w:ascii="Palatino Linotype" w:hAnsi="Palatino Linotype" w:cs="Arial"/>
        </w:rPr>
        <w:t>En la Tri</w:t>
      </w:r>
      <w:r w:rsidRPr="00FA2455">
        <w:rPr>
          <w:rFonts w:ascii="Palatino Linotype" w:hAnsi="Palatino Linotype" w:cs="Arial"/>
        </w:rPr>
        <w:t xml:space="preserve">gésima </w:t>
      </w:r>
      <w:r w:rsidR="00435B66">
        <w:rPr>
          <w:rFonts w:ascii="Palatino Linotype" w:hAnsi="Palatino Linotype" w:cs="Arial"/>
        </w:rPr>
        <w:t>Primera</w:t>
      </w:r>
      <w:r w:rsidRPr="00FA2455">
        <w:rPr>
          <w:rFonts w:ascii="Palatino Linotype" w:hAnsi="Palatino Linotype" w:cs="Arial"/>
        </w:rPr>
        <w:t xml:space="preserve"> Sesión Ordinaria del Pleno de este Instituto de Transparencia, Acceso a la Información Pública y Protección de Datos </w:t>
      </w:r>
      <w:r w:rsidRPr="00FA2455">
        <w:rPr>
          <w:rFonts w:ascii="Palatino Linotype" w:hAnsi="Palatino Linotype" w:cs="Arial"/>
        </w:rPr>
        <w:lastRenderedPageBreak/>
        <w:t xml:space="preserve">Personales del Estado de México y Municipios, celebrada en fecha </w:t>
      </w:r>
      <w:r w:rsidR="00435B66">
        <w:rPr>
          <w:rFonts w:ascii="Palatino Linotype" w:hAnsi="Palatino Linotype" w:cs="Arial"/>
        </w:rPr>
        <w:t>veintinueve</w:t>
      </w:r>
      <w:r w:rsidRPr="00FA2455">
        <w:rPr>
          <w:rFonts w:ascii="Palatino Linotype" w:hAnsi="Palatino Linotype" w:cs="Arial"/>
        </w:rPr>
        <w:t xml:space="preserve"> de agosto de dos mil dieciocho,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de manera supletoria, se acordó la acumulación de los recursos antes señalados, determinando que fuera Ponente, el Comisionado </w:t>
      </w:r>
      <w:r w:rsidRPr="00FA2455">
        <w:rPr>
          <w:rFonts w:ascii="Palatino Linotype" w:hAnsi="Palatino Linotype" w:cs="Arial"/>
          <w:b/>
        </w:rPr>
        <w:t>Javier Martínez Cruz</w:t>
      </w:r>
      <w:r w:rsidRPr="00FA2455">
        <w:rPr>
          <w:rFonts w:ascii="Palatino Linotype" w:hAnsi="Palatino Linotype" w:cs="Arial"/>
        </w:rPr>
        <w:t>.</w:t>
      </w:r>
    </w:p>
    <w:p w:rsidR="00435B66" w:rsidRPr="00435B66" w:rsidRDefault="00435B66" w:rsidP="00435B66">
      <w:pPr>
        <w:spacing w:before="100" w:beforeAutospacing="1" w:after="100" w:afterAutospacing="1" w:line="360" w:lineRule="auto"/>
        <w:jc w:val="both"/>
        <w:rPr>
          <w:rFonts w:ascii="Palatino Linotype" w:hAnsi="Palatino Linotype" w:cs="Arial"/>
        </w:rPr>
      </w:pPr>
      <w:r>
        <w:rPr>
          <w:rFonts w:ascii="Palatino Linotype" w:hAnsi="Palatino Linotype" w:cs="Arial"/>
          <w:b/>
        </w:rPr>
        <w:t>SÉPTIMO</w:t>
      </w:r>
      <w:r w:rsidRPr="00435B66">
        <w:rPr>
          <w:rFonts w:ascii="Palatino Linotype" w:hAnsi="Palatino Linotype" w:cs="Arial"/>
          <w:b/>
        </w:rPr>
        <w:t>. Manifestaciones.</w:t>
      </w:r>
      <w:r w:rsidRPr="00435B66">
        <w:rPr>
          <w:rFonts w:ascii="Palatino Linotype" w:hAnsi="Palatino Linotype" w:cs="Arial"/>
        </w:rPr>
        <w:t xml:space="preserve"> De la revisión a</w:t>
      </w:r>
      <w:r>
        <w:rPr>
          <w:rFonts w:ascii="Palatino Linotype" w:hAnsi="Palatino Linotype" w:cs="Arial"/>
        </w:rPr>
        <w:t xml:space="preserve"> las constancias que integran los</w:t>
      </w:r>
      <w:r w:rsidRPr="00435B66">
        <w:rPr>
          <w:rFonts w:ascii="Palatino Linotype" w:hAnsi="Palatino Linotype" w:cs="Arial"/>
        </w:rPr>
        <w:t xml:space="preserve"> expediente</w:t>
      </w:r>
      <w:r>
        <w:rPr>
          <w:rFonts w:ascii="Palatino Linotype" w:hAnsi="Palatino Linotype" w:cs="Arial"/>
        </w:rPr>
        <w:t>s</w:t>
      </w:r>
      <w:r w:rsidRPr="00435B66">
        <w:rPr>
          <w:rFonts w:ascii="Palatino Linotype" w:hAnsi="Palatino Linotype" w:cs="Arial"/>
        </w:rPr>
        <w:t xml:space="preserve"> electrónico</w:t>
      </w:r>
      <w:r>
        <w:rPr>
          <w:rFonts w:ascii="Palatino Linotype" w:hAnsi="Palatino Linotype" w:cs="Arial"/>
        </w:rPr>
        <w:t>s</w:t>
      </w:r>
      <w:r w:rsidRPr="00435B66">
        <w:rPr>
          <w:rFonts w:ascii="Palatino Linotype" w:hAnsi="Palatino Linotype" w:cs="Arial"/>
        </w:rPr>
        <w:t xml:space="preserve"> al rubro indicado, no se advierte manifestación alguna por ninguna de las partes.</w:t>
      </w:r>
    </w:p>
    <w:p w:rsidR="00435B66" w:rsidRPr="00435B66" w:rsidRDefault="00435B66" w:rsidP="00435B66">
      <w:pPr>
        <w:spacing w:before="100" w:beforeAutospacing="1" w:after="100" w:afterAutospacing="1" w:line="360" w:lineRule="auto"/>
        <w:jc w:val="both"/>
        <w:rPr>
          <w:rFonts w:ascii="Palatino Linotype" w:hAnsi="Palatino Linotype" w:cs="Arial"/>
        </w:rPr>
      </w:pPr>
      <w:r w:rsidRPr="00435B66">
        <w:rPr>
          <w:rFonts w:ascii="Palatino Linotype" w:hAnsi="Palatino Linotype" w:cs="Arial"/>
          <w:b/>
        </w:rPr>
        <w:t>OCTAVO. Cierre de instrucción.</w:t>
      </w:r>
      <w:r w:rsidRPr="00435B66">
        <w:rPr>
          <w:rFonts w:ascii="Palatino Linotype" w:hAnsi="Palatino Linotype" w:cs="Arial"/>
        </w:rPr>
        <w:t xml:space="preserve"> Con fecha </w:t>
      </w:r>
      <w:r>
        <w:rPr>
          <w:rFonts w:ascii="Palatino Linotype" w:hAnsi="Palatino Linotype" w:cs="Arial"/>
        </w:rPr>
        <w:t>veinticinco</w:t>
      </w:r>
      <w:r w:rsidRPr="00435B66">
        <w:rPr>
          <w:rFonts w:ascii="Palatino Linotype" w:hAnsi="Palatino Linotype" w:cs="Arial"/>
        </w:rPr>
        <w:t xml:space="preserve"> de septiembre de dos mil dieciocho, el Comisionado ponente determinó el cierre de instrucción en los recursos de revisión, en términos de la fracción VI del artículo 185 de la Ley de Transparencia y Acceso a la Información Pública del Estado de México y Municipios.</w:t>
      </w:r>
    </w:p>
    <w:p w:rsidR="00435B66" w:rsidRPr="00435B66" w:rsidRDefault="00435B66" w:rsidP="00435B66">
      <w:pPr>
        <w:spacing w:before="100" w:beforeAutospacing="1" w:after="100" w:afterAutospacing="1" w:line="360" w:lineRule="auto"/>
        <w:jc w:val="center"/>
        <w:rPr>
          <w:rFonts w:ascii="Palatino Linotype" w:hAnsi="Palatino Linotype" w:cs="Arial"/>
          <w:b/>
          <w:sz w:val="28"/>
        </w:rPr>
      </w:pPr>
      <w:r w:rsidRPr="00435B66">
        <w:rPr>
          <w:rFonts w:ascii="Palatino Linotype" w:hAnsi="Palatino Linotype" w:cs="Arial"/>
          <w:b/>
          <w:sz w:val="28"/>
        </w:rPr>
        <w:t xml:space="preserve">II. </w:t>
      </w:r>
      <w:r w:rsidRPr="00435B66">
        <w:rPr>
          <w:rFonts w:ascii="Palatino Linotype" w:hAnsi="Palatino Linotype" w:cs="Arial"/>
          <w:b/>
          <w:sz w:val="28"/>
        </w:rPr>
        <w:tab/>
        <w:t>C O N S I D E R A N D O:</w:t>
      </w:r>
    </w:p>
    <w:p w:rsidR="00435B66" w:rsidRPr="00435B66" w:rsidRDefault="00435B66" w:rsidP="00435B66">
      <w:pPr>
        <w:spacing w:before="100" w:beforeAutospacing="1" w:after="100" w:afterAutospacing="1" w:line="360" w:lineRule="auto"/>
        <w:jc w:val="both"/>
        <w:rPr>
          <w:rFonts w:ascii="Palatino Linotype" w:hAnsi="Palatino Linotype" w:cs="Arial"/>
        </w:rPr>
      </w:pPr>
      <w:r w:rsidRPr="00435B66">
        <w:rPr>
          <w:rFonts w:ascii="Palatino Linotype" w:hAnsi="Palatino Linotype" w:cs="Arial"/>
          <w:b/>
        </w:rPr>
        <w:t>PRIMERO. Competencia.</w:t>
      </w:r>
      <w:r w:rsidRPr="00435B66">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w:t>
      </w:r>
      <w:r w:rsidRPr="00435B66">
        <w:rPr>
          <w:rFonts w:ascii="Palatino Linotype" w:hAnsi="Palatino Linotype" w:cs="Arial"/>
        </w:rPr>
        <w:lastRenderedPageBreak/>
        <w:t>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35B66" w:rsidRPr="00435B66" w:rsidRDefault="00435B66" w:rsidP="00435B66">
      <w:pPr>
        <w:spacing w:before="100" w:beforeAutospacing="1" w:after="100" w:afterAutospacing="1" w:line="360" w:lineRule="auto"/>
        <w:jc w:val="both"/>
        <w:rPr>
          <w:rFonts w:ascii="Palatino Linotype" w:hAnsi="Palatino Linotype" w:cs="Arial"/>
        </w:rPr>
      </w:pPr>
      <w:r w:rsidRPr="00435B66">
        <w:rPr>
          <w:rFonts w:ascii="Palatino Linotype" w:hAnsi="Palatino Linotype" w:cs="Arial"/>
          <w:b/>
        </w:rPr>
        <w:t>SEGUNDO. Oportunidad y Pocedibilidad del Recurso de Revisión.</w:t>
      </w:r>
      <w:r w:rsidRPr="00435B66">
        <w:rPr>
          <w:rFonts w:ascii="Palatino Linotype" w:hAnsi="Palatino Linotype" w:cs="Arial"/>
        </w:rPr>
        <w:t xml:space="preserve"> De conformidad con los requisitos y elementos de oportunidad y procedibilidad que deben poseer los recursos de revisión interpuestos, advertidos en los artículos 178 y 180 de la Ley de Transparencia y Acceso a la Información Pública del Estado de México y Municipios; en la sustancia del asunto se tiene que los medios de impugnación fueron interpuestos dentro del plazo de quince días hábiles, previsto en el artículo 178 párrafo primero, del ordenamiento ya mencionado, toda vez que el </w:t>
      </w:r>
      <w:r w:rsidRPr="00435B66">
        <w:rPr>
          <w:rFonts w:ascii="Palatino Linotype" w:hAnsi="Palatino Linotype" w:cs="Arial"/>
          <w:b/>
        </w:rPr>
        <w:t>Sujeto Obligado</w:t>
      </w:r>
      <w:r w:rsidRPr="00435B66">
        <w:rPr>
          <w:rFonts w:ascii="Palatino Linotype" w:hAnsi="Palatino Linotype" w:cs="Arial"/>
        </w:rPr>
        <w:t xml:space="preserve"> expresó sus respuestas a las solicitudes planteadas por la parte solicitante, en fecha </w:t>
      </w:r>
      <w:r w:rsidR="00CC2C4B">
        <w:rPr>
          <w:rFonts w:ascii="Palatino Linotype" w:hAnsi="Palatino Linotype" w:cs="Arial"/>
        </w:rPr>
        <w:t>seis y ocho de agosto</w:t>
      </w:r>
      <w:r w:rsidRPr="00435B66">
        <w:rPr>
          <w:rFonts w:ascii="Palatino Linotype" w:hAnsi="Palatino Linotype" w:cs="Arial"/>
        </w:rPr>
        <w:t xml:space="preserve"> de dos mil dieciocho y la parte recurrente presentó recursos de revisión el </w:t>
      </w:r>
      <w:r w:rsidR="00CC2C4B">
        <w:rPr>
          <w:rFonts w:ascii="Palatino Linotype" w:hAnsi="Palatino Linotype" w:cs="Arial"/>
        </w:rPr>
        <w:t>veintitrés de agosto</w:t>
      </w:r>
      <w:r w:rsidRPr="00435B66">
        <w:rPr>
          <w:rFonts w:ascii="Palatino Linotype" w:hAnsi="Palatino Linotype" w:cs="Arial"/>
        </w:rPr>
        <w:t xml:space="preserve"> del presente, siendo éste al </w:t>
      </w:r>
      <w:r w:rsidR="00CC2C4B">
        <w:rPr>
          <w:rFonts w:ascii="Palatino Linotype" w:hAnsi="Palatino Linotype" w:cs="Arial"/>
        </w:rPr>
        <w:t>onceavo y treceavo</w:t>
      </w:r>
      <w:r w:rsidRPr="00435B66">
        <w:rPr>
          <w:rFonts w:ascii="Palatino Linotype" w:hAnsi="Palatino Linotype" w:cs="Arial"/>
        </w:rPr>
        <w:t xml:space="preserve"> día hábil posterior a que tuvo conocimiento de las respuestas.</w:t>
      </w:r>
    </w:p>
    <w:p w:rsidR="00435B66" w:rsidRPr="00435B66" w:rsidRDefault="00435B66" w:rsidP="00435B66">
      <w:pPr>
        <w:spacing w:before="100" w:beforeAutospacing="1" w:after="100" w:afterAutospacing="1" w:line="360" w:lineRule="auto"/>
        <w:jc w:val="both"/>
        <w:rPr>
          <w:rFonts w:ascii="Palatino Linotype" w:hAnsi="Palatino Linotype" w:cs="Arial"/>
          <w:lang w:val="es-MX"/>
        </w:rPr>
      </w:pPr>
      <w:r w:rsidRPr="00435B66">
        <w:rPr>
          <w:rFonts w:ascii="Palatino Linotype" w:hAnsi="Palatino Linotype" w:cs="Arial"/>
          <w:lang w:val="es-MX"/>
        </w:rPr>
        <w:t xml:space="preserve">Por cuanto hace referencia a la procedibilidad de los recursos de revisión, hecho el análisis del formato de interposición de los recursos, viendo los requisitos de fondo y forma, se colige la acreditación plena de todos y cada uno de los elementos </w:t>
      </w:r>
      <w:r w:rsidRPr="00435B66">
        <w:rPr>
          <w:rFonts w:ascii="Palatino Linotype" w:hAnsi="Palatino Linotype" w:cs="Arial"/>
          <w:lang w:val="es-MX"/>
        </w:rPr>
        <w:lastRenderedPageBreak/>
        <w:t>exigidos por el artículo 180 de la Ley de Transparencia y Acceso a la Información Pública del Estado de México y Municipios, en atención a que fue presentado mediante el formato visible en </w:t>
      </w:r>
      <w:r w:rsidRPr="00435B66">
        <w:rPr>
          <w:rFonts w:ascii="Palatino Linotype" w:hAnsi="Palatino Linotype" w:cs="Arial"/>
          <w:bCs/>
          <w:lang w:val="es-MX"/>
        </w:rPr>
        <w:t>el</w:t>
      </w:r>
      <w:r w:rsidRPr="00435B66">
        <w:rPr>
          <w:rFonts w:ascii="Palatino Linotype" w:hAnsi="Palatino Linotype" w:cs="Arial"/>
          <w:lang w:val="es-MX"/>
        </w:rPr>
        <w:t> </w:t>
      </w:r>
      <w:r w:rsidRPr="00435B66">
        <w:rPr>
          <w:rFonts w:ascii="Palatino Linotype" w:hAnsi="Palatino Linotype" w:cs="Arial"/>
          <w:b/>
          <w:bCs/>
          <w:lang w:val="es-MX"/>
        </w:rPr>
        <w:t>SAIMEX</w:t>
      </w:r>
      <w:r w:rsidRPr="00435B66">
        <w:rPr>
          <w:rFonts w:ascii="Palatino Linotype" w:hAnsi="Palatino Linotype" w:cs="Arial"/>
          <w:lang w:val="es-MX"/>
        </w:rPr>
        <w:t>.</w:t>
      </w:r>
    </w:p>
    <w:p w:rsidR="00435B66" w:rsidRPr="00435B66" w:rsidRDefault="00435B66" w:rsidP="00435B66">
      <w:pPr>
        <w:spacing w:before="100" w:beforeAutospacing="1" w:after="100" w:afterAutospacing="1" w:line="360" w:lineRule="auto"/>
        <w:jc w:val="both"/>
        <w:rPr>
          <w:rFonts w:ascii="Palatino Linotype" w:hAnsi="Palatino Linotype" w:cs="Arial"/>
          <w:lang w:val="es-MX"/>
        </w:rPr>
      </w:pPr>
      <w:r w:rsidRPr="00435B66">
        <w:rPr>
          <w:rFonts w:ascii="Palatino Linotype" w:hAnsi="Palatino Linotype" w:cs="Arial"/>
          <w:lang w:val="es-MX"/>
        </w:rPr>
        <w:t>Por tanto, se advierte que resulta procedente la interposición de los recursos, según lo aportado por el recurrente en sus motivos de inconformidad, de acuerdo al artículo 179, fracciones I, II y V del ordenamiento legal citado, que a la letra dice: </w:t>
      </w:r>
    </w:p>
    <w:p w:rsidR="00435B66" w:rsidRPr="00435B66" w:rsidRDefault="00435B66" w:rsidP="00435B66">
      <w:pPr>
        <w:spacing w:before="100" w:beforeAutospacing="1" w:after="100" w:afterAutospacing="1"/>
        <w:ind w:left="851" w:right="902"/>
        <w:jc w:val="both"/>
        <w:rPr>
          <w:rFonts w:ascii="Palatino Linotype" w:hAnsi="Palatino Linotype" w:cs="Arial"/>
          <w:b/>
          <w:bCs/>
          <w:i/>
          <w:iCs/>
          <w:sz w:val="22"/>
          <w:lang w:val="es-MX"/>
        </w:rPr>
      </w:pPr>
      <w:r w:rsidRPr="00435B66">
        <w:rPr>
          <w:rFonts w:ascii="Palatino Linotype" w:hAnsi="Palatino Linotype" w:cs="Arial"/>
          <w:bCs/>
          <w:i/>
          <w:iCs/>
          <w:sz w:val="22"/>
          <w:lang w:val="es-MX"/>
        </w:rPr>
        <w:t>“</w:t>
      </w:r>
      <w:r w:rsidRPr="00435B66">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r w:rsidRPr="00435B66">
        <w:rPr>
          <w:rFonts w:ascii="Palatino Linotype" w:hAnsi="Palatino Linotype" w:cs="Arial"/>
          <w:b/>
          <w:bCs/>
          <w:i/>
          <w:iCs/>
          <w:sz w:val="22"/>
          <w:lang w:val="es-MX"/>
        </w:rPr>
        <w:t xml:space="preserve"> </w:t>
      </w:r>
    </w:p>
    <w:p w:rsidR="00435B66" w:rsidRPr="00435B66" w:rsidRDefault="00741EC4" w:rsidP="00435B66">
      <w:pPr>
        <w:spacing w:before="100" w:beforeAutospacing="1" w:after="100" w:afterAutospacing="1"/>
        <w:ind w:left="851" w:right="902"/>
        <w:jc w:val="both"/>
        <w:rPr>
          <w:rFonts w:ascii="Palatino Linotype" w:hAnsi="Palatino Linotype" w:cs="Arial"/>
          <w:bCs/>
          <w:i/>
          <w:iCs/>
          <w:sz w:val="22"/>
          <w:lang w:val="es-MX"/>
        </w:rPr>
      </w:pPr>
      <w:r w:rsidRPr="00435B66">
        <w:rPr>
          <w:rFonts w:ascii="Palatino Linotype" w:hAnsi="Palatino Linotype" w:cs="Arial"/>
          <w:bCs/>
          <w:i/>
          <w:iCs/>
          <w:sz w:val="22"/>
          <w:lang w:val="es-MX"/>
        </w:rPr>
        <w:t xml:space="preserve"> </w:t>
      </w:r>
      <w:r w:rsidR="00435B66" w:rsidRPr="00435B66">
        <w:rPr>
          <w:rFonts w:ascii="Palatino Linotype" w:hAnsi="Palatino Linotype" w:cs="Arial"/>
          <w:bCs/>
          <w:i/>
          <w:iCs/>
          <w:sz w:val="22"/>
          <w:lang w:val="es-MX"/>
        </w:rPr>
        <w:t>(…)</w:t>
      </w:r>
    </w:p>
    <w:p w:rsidR="00741EC4" w:rsidRDefault="00435B66" w:rsidP="00435B66">
      <w:pPr>
        <w:spacing w:before="100" w:beforeAutospacing="1" w:after="100" w:afterAutospacing="1"/>
        <w:ind w:left="851" w:right="902"/>
        <w:jc w:val="both"/>
        <w:rPr>
          <w:rFonts w:ascii="Palatino Linotype" w:hAnsi="Palatino Linotype" w:cs="Arial"/>
          <w:bCs/>
          <w:i/>
          <w:iCs/>
          <w:sz w:val="22"/>
          <w:lang w:val="es-MX"/>
        </w:rPr>
      </w:pPr>
      <w:r w:rsidRPr="00435B66">
        <w:rPr>
          <w:rFonts w:ascii="Palatino Linotype" w:hAnsi="Palatino Linotype" w:cs="Arial"/>
          <w:b/>
          <w:bCs/>
          <w:i/>
          <w:iCs/>
          <w:sz w:val="22"/>
          <w:lang w:val="es-MX"/>
        </w:rPr>
        <w:t>V.</w:t>
      </w:r>
      <w:r w:rsidRPr="00435B66">
        <w:rPr>
          <w:rFonts w:ascii="Palatino Linotype" w:hAnsi="Palatino Linotype" w:cs="Arial"/>
          <w:bCs/>
          <w:i/>
          <w:iCs/>
          <w:sz w:val="22"/>
          <w:lang w:val="es-MX"/>
        </w:rPr>
        <w:t xml:space="preserve"> La entrega de información incompleta; </w:t>
      </w:r>
    </w:p>
    <w:p w:rsidR="00435B66" w:rsidRPr="00435B66" w:rsidRDefault="00741EC4" w:rsidP="00435B66">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
          <w:bCs/>
          <w:i/>
          <w:iCs/>
          <w:sz w:val="22"/>
          <w:lang w:val="es-MX"/>
        </w:rPr>
        <w:t>VI.</w:t>
      </w:r>
      <w:r>
        <w:rPr>
          <w:rFonts w:ascii="Palatino Linotype" w:hAnsi="Palatino Linotype" w:cs="Arial"/>
          <w:bCs/>
          <w:i/>
          <w:iCs/>
          <w:sz w:val="22"/>
          <w:lang w:val="es-MX"/>
        </w:rPr>
        <w:t xml:space="preserve"> La entrega de información que no corresponde con lo solicitado</w:t>
      </w:r>
      <w:r w:rsidRPr="00435B66">
        <w:rPr>
          <w:rFonts w:ascii="Palatino Linotype" w:hAnsi="Palatino Linotype" w:cs="Arial"/>
          <w:bCs/>
          <w:i/>
          <w:iCs/>
          <w:sz w:val="22"/>
          <w:lang w:val="es-MX"/>
        </w:rPr>
        <w:t xml:space="preserve"> (</w:t>
      </w:r>
      <w:r w:rsidR="00435B66" w:rsidRPr="00435B66">
        <w:rPr>
          <w:rFonts w:ascii="Palatino Linotype" w:hAnsi="Palatino Linotype" w:cs="Arial"/>
          <w:bCs/>
          <w:i/>
          <w:iCs/>
          <w:sz w:val="22"/>
          <w:lang w:val="es-MX"/>
        </w:rPr>
        <w:t>…)”</w:t>
      </w:r>
      <w:r w:rsidR="00435B66" w:rsidRPr="00435B66">
        <w:rPr>
          <w:rFonts w:ascii="Palatino Linotype" w:hAnsi="Palatino Linotype" w:cs="Arial"/>
          <w:bCs/>
          <w:i/>
          <w:iCs/>
          <w:sz w:val="22"/>
          <w:vertAlign w:val="superscript"/>
          <w:lang w:val="es-MX"/>
        </w:rPr>
        <w:footnoteReference w:id="1"/>
      </w:r>
      <w:r w:rsidR="00435B66" w:rsidRPr="00435B66">
        <w:rPr>
          <w:rFonts w:ascii="Palatino Linotype" w:hAnsi="Palatino Linotype" w:cs="Arial"/>
          <w:i/>
          <w:sz w:val="22"/>
          <w:lang w:val="es-MX"/>
        </w:rPr>
        <w:t> </w:t>
      </w:r>
    </w:p>
    <w:p w:rsidR="00435B66" w:rsidRPr="00435B66" w:rsidRDefault="00435B66" w:rsidP="00435B66">
      <w:pPr>
        <w:spacing w:before="100" w:beforeAutospacing="1" w:after="100" w:afterAutospacing="1" w:line="360" w:lineRule="auto"/>
        <w:jc w:val="both"/>
        <w:rPr>
          <w:rFonts w:ascii="Palatino Linotype" w:hAnsi="Palatino Linotype" w:cs="Arial"/>
        </w:rPr>
      </w:pPr>
      <w:r w:rsidRPr="00435B66">
        <w:rPr>
          <w:rFonts w:ascii="Palatino Linotype" w:hAnsi="Palatino Linotype" w:cs="Arial"/>
        </w:rPr>
        <w:t xml:space="preserve">Se menciona lo anterior porque la parte recurrente en sus motivos de inconformidad argumenta que </w:t>
      </w:r>
      <w:r w:rsidR="00741EC4">
        <w:rPr>
          <w:rFonts w:ascii="Palatino Linotype" w:hAnsi="Palatino Linotype" w:cs="Arial"/>
        </w:rPr>
        <w:t>no es la respuesta respecto a la información solicitada.</w:t>
      </w:r>
    </w:p>
    <w:p w:rsidR="00435B66" w:rsidRPr="00435B66" w:rsidRDefault="00435B66" w:rsidP="00435B66">
      <w:pPr>
        <w:spacing w:before="100" w:beforeAutospacing="1" w:after="100" w:afterAutospacing="1" w:line="360" w:lineRule="auto"/>
        <w:jc w:val="both"/>
        <w:rPr>
          <w:rFonts w:ascii="Palatino Linotype" w:hAnsi="Palatino Linotype" w:cs="Arial"/>
          <w:lang w:val="es-MX"/>
        </w:rPr>
      </w:pPr>
      <w:r w:rsidRPr="00435B66">
        <w:rPr>
          <w:rFonts w:ascii="Palatino Linotype" w:hAnsi="Palatino Linotype" w:cs="Arial"/>
          <w:b/>
          <w:lang w:val="es-MX"/>
        </w:rPr>
        <w:t xml:space="preserve">TERCERO. Materia de la Revisión. </w:t>
      </w:r>
      <w:r w:rsidRPr="00435B66">
        <w:rPr>
          <w:rFonts w:ascii="Palatino Linotype" w:hAnsi="Palatino Linotype" w:cs="Arial"/>
          <w:lang w:val="es-MX"/>
        </w:rPr>
        <w:t>De la revisión a las constancias y documentos que obran en los expedientes electrónicos se advierte, que el tema sobre el que este Órgano Garante de Transparencia y Acceso a la Información se pronunciará será:</w:t>
      </w:r>
    </w:p>
    <w:p w:rsidR="00435B66" w:rsidRPr="00435B66" w:rsidRDefault="00435B66" w:rsidP="00435B66">
      <w:pPr>
        <w:numPr>
          <w:ilvl w:val="0"/>
          <w:numId w:val="2"/>
        </w:numPr>
        <w:spacing w:before="100" w:beforeAutospacing="1" w:after="100" w:afterAutospacing="1" w:line="360" w:lineRule="auto"/>
        <w:contextualSpacing/>
        <w:jc w:val="both"/>
        <w:rPr>
          <w:rFonts w:ascii="Palatino Linotype" w:hAnsi="Palatino Linotype" w:cs="Arial"/>
        </w:rPr>
      </w:pPr>
      <w:r w:rsidRPr="00435B66">
        <w:rPr>
          <w:rFonts w:ascii="Palatino Linotype" w:hAnsi="Palatino Linotype" w:cs="Arial"/>
          <w:b/>
          <w:lang w:val="es-MX"/>
        </w:rPr>
        <w:lastRenderedPageBreak/>
        <w:t xml:space="preserve">Determinar si </w:t>
      </w:r>
      <w:r w:rsidR="00741EC4">
        <w:rPr>
          <w:rFonts w:ascii="Palatino Linotype" w:hAnsi="Palatino Linotype" w:cs="Arial"/>
          <w:b/>
          <w:lang w:val="es-MX"/>
        </w:rPr>
        <w:t>la información entregada por parte del Sujeto Obligado, satisface el requerimiento, así también verificar que posea</w:t>
      </w:r>
      <w:r w:rsidRPr="00435B66">
        <w:rPr>
          <w:rFonts w:ascii="Palatino Linotype" w:hAnsi="Palatino Linotype" w:cs="Arial"/>
          <w:b/>
          <w:lang w:val="es-MX"/>
        </w:rPr>
        <w:t xml:space="preserve"> la información faltante y de ser el caso </w:t>
      </w:r>
      <w:r w:rsidR="00741EC4">
        <w:rPr>
          <w:rFonts w:ascii="Palatino Linotype" w:hAnsi="Palatino Linotype" w:cs="Arial"/>
          <w:b/>
          <w:lang w:val="es-MX"/>
        </w:rPr>
        <w:t>ordenar la entrega de la misma.</w:t>
      </w:r>
    </w:p>
    <w:p w:rsidR="00435B66" w:rsidRPr="00435B66" w:rsidRDefault="00435B66" w:rsidP="00435B66">
      <w:pPr>
        <w:spacing w:before="100" w:beforeAutospacing="1" w:after="100" w:afterAutospacing="1" w:line="360" w:lineRule="auto"/>
        <w:ind w:left="360"/>
        <w:contextualSpacing/>
        <w:jc w:val="both"/>
        <w:rPr>
          <w:rFonts w:ascii="Palatino Linotype" w:hAnsi="Palatino Linotype" w:cs="Arial"/>
        </w:rPr>
      </w:pPr>
    </w:p>
    <w:p w:rsidR="00435B66" w:rsidRPr="00435B66" w:rsidRDefault="00435B66" w:rsidP="00435B66">
      <w:pPr>
        <w:spacing w:before="100" w:beforeAutospacing="1" w:after="100" w:afterAutospacing="1" w:line="360" w:lineRule="auto"/>
        <w:jc w:val="both"/>
        <w:rPr>
          <w:rFonts w:ascii="Palatino Linotype" w:hAnsi="Palatino Linotype" w:cs="Segoe UI"/>
        </w:rPr>
      </w:pPr>
      <w:r w:rsidRPr="00435B66">
        <w:rPr>
          <w:rFonts w:ascii="Palatino Linotype" w:hAnsi="Palatino Linotype"/>
          <w:b/>
        </w:rPr>
        <w:t>CUARTO. Estudio del asunto</w:t>
      </w:r>
      <w:r w:rsidRPr="00435B66">
        <w:rPr>
          <w:rFonts w:ascii="Palatino Linotype" w:hAnsi="Palatino Linotype"/>
        </w:rPr>
        <w:t xml:space="preserve">. </w:t>
      </w:r>
      <w:r w:rsidRPr="00435B66">
        <w:rPr>
          <w:rFonts w:ascii="Palatino Linotype" w:hAnsi="Palatino Linotype" w:cs="Segoe UI"/>
        </w:rPr>
        <w:t xml:space="preserve">Se hace referencia que la parte recurrente solicitó al </w:t>
      </w:r>
      <w:r w:rsidRPr="00435B66">
        <w:rPr>
          <w:rFonts w:ascii="Palatino Linotype" w:hAnsi="Palatino Linotype" w:cs="Segoe UI"/>
          <w:b/>
        </w:rPr>
        <w:t>Sujeto Obligado</w:t>
      </w:r>
      <w:r w:rsidRPr="00435B66">
        <w:rPr>
          <w:rFonts w:ascii="Palatino Linotype" w:hAnsi="Palatino Linotype" w:cs="Segoe UI"/>
        </w:rPr>
        <w:t>, le hiciera entrega</w:t>
      </w:r>
      <w:r w:rsidR="002B6CCE">
        <w:rPr>
          <w:rFonts w:ascii="Palatino Linotype" w:hAnsi="Palatino Linotype" w:cs="Segoe UI"/>
        </w:rPr>
        <w:t xml:space="preserve"> respecto de la Dirección de Obras Publicas y Desarrollo Urbano, la Tesorería Municipal, el Sistema Municipal DIF, el Instituto Municipal para la Protección de los Derechos de la Mujer y la Dirección de Desarrollo Social</w:t>
      </w:r>
      <w:r w:rsidRPr="00435B66">
        <w:rPr>
          <w:rFonts w:ascii="Palatino Linotype" w:hAnsi="Palatino Linotype" w:cs="Segoe UI"/>
        </w:rPr>
        <w:t>, de lo siguiente:</w:t>
      </w:r>
    </w:p>
    <w:p w:rsidR="002B6CCE" w:rsidRPr="002B6CCE" w:rsidRDefault="002B6CCE" w:rsidP="002B6CCE">
      <w:pPr>
        <w:numPr>
          <w:ilvl w:val="0"/>
          <w:numId w:val="3"/>
        </w:numPr>
        <w:spacing w:before="100" w:beforeAutospacing="1" w:after="100" w:afterAutospacing="1" w:line="360" w:lineRule="auto"/>
        <w:contextualSpacing/>
        <w:jc w:val="both"/>
        <w:rPr>
          <w:rFonts w:ascii="Palatino Linotype" w:hAnsi="Palatino Linotype" w:cs="Segoe UI"/>
        </w:rPr>
      </w:pPr>
      <w:r>
        <w:rPr>
          <w:rFonts w:ascii="Palatino Linotype" w:hAnsi="Palatino Linotype" w:cs="Arial"/>
        </w:rPr>
        <w:t>Catálogo de puestos.</w:t>
      </w:r>
    </w:p>
    <w:p w:rsidR="002B6CCE" w:rsidRPr="002B6CCE" w:rsidRDefault="002B6CCE" w:rsidP="002B6CCE">
      <w:pPr>
        <w:numPr>
          <w:ilvl w:val="0"/>
          <w:numId w:val="3"/>
        </w:numPr>
        <w:spacing w:before="100" w:beforeAutospacing="1" w:after="100" w:afterAutospacing="1" w:line="360" w:lineRule="auto"/>
        <w:contextualSpacing/>
        <w:jc w:val="both"/>
        <w:rPr>
          <w:rFonts w:ascii="Palatino Linotype" w:hAnsi="Palatino Linotype" w:cs="Segoe UI"/>
        </w:rPr>
      </w:pPr>
      <w:r>
        <w:rPr>
          <w:rFonts w:ascii="Palatino Linotype" w:hAnsi="Palatino Linotype" w:cs="Arial"/>
        </w:rPr>
        <w:t>Perfil de cada puesto.</w:t>
      </w:r>
    </w:p>
    <w:p w:rsidR="002B6CCE" w:rsidRPr="002B6CCE" w:rsidRDefault="002B6CCE" w:rsidP="002B6CCE">
      <w:pPr>
        <w:numPr>
          <w:ilvl w:val="0"/>
          <w:numId w:val="3"/>
        </w:numPr>
        <w:spacing w:before="100" w:beforeAutospacing="1" w:after="100" w:afterAutospacing="1" w:line="360" w:lineRule="auto"/>
        <w:contextualSpacing/>
        <w:jc w:val="both"/>
        <w:rPr>
          <w:rFonts w:ascii="Palatino Linotype" w:hAnsi="Palatino Linotype" w:cs="Segoe UI"/>
        </w:rPr>
      </w:pPr>
      <w:r>
        <w:rPr>
          <w:rFonts w:ascii="Palatino Linotype" w:hAnsi="Palatino Linotype" w:cs="Arial"/>
        </w:rPr>
        <w:t>Requisitos para desempeñar los puestos.</w:t>
      </w:r>
    </w:p>
    <w:p w:rsidR="002B6CCE" w:rsidRPr="002B6CCE" w:rsidRDefault="002B6CCE" w:rsidP="0095278E">
      <w:pPr>
        <w:numPr>
          <w:ilvl w:val="0"/>
          <w:numId w:val="3"/>
        </w:numPr>
        <w:spacing w:before="100" w:beforeAutospacing="1" w:after="100" w:afterAutospacing="1" w:line="360" w:lineRule="auto"/>
        <w:jc w:val="both"/>
        <w:rPr>
          <w:rFonts w:ascii="Palatino Linotype" w:hAnsi="Palatino Linotype" w:cs="Segoe UI"/>
        </w:rPr>
      </w:pPr>
      <w:r>
        <w:rPr>
          <w:rFonts w:ascii="Palatino Linotype" w:hAnsi="Palatino Linotype" w:cs="Arial"/>
        </w:rPr>
        <w:t>Nivel salarial.</w:t>
      </w:r>
    </w:p>
    <w:p w:rsidR="002B6CCE" w:rsidRPr="002B6CCE" w:rsidRDefault="002B6CCE" w:rsidP="0095278E">
      <w:pPr>
        <w:numPr>
          <w:ilvl w:val="0"/>
          <w:numId w:val="3"/>
        </w:numPr>
        <w:spacing w:before="100" w:beforeAutospacing="1" w:after="100" w:afterAutospacing="1" w:line="360" w:lineRule="auto"/>
        <w:jc w:val="both"/>
        <w:rPr>
          <w:rFonts w:ascii="Palatino Linotype" w:hAnsi="Palatino Linotype" w:cs="Segoe UI"/>
        </w:rPr>
      </w:pPr>
      <w:r>
        <w:rPr>
          <w:rFonts w:ascii="Palatino Linotype" w:hAnsi="Palatino Linotype" w:cs="Arial"/>
        </w:rPr>
        <w:t xml:space="preserve">Descripción escalafonaria. </w:t>
      </w:r>
    </w:p>
    <w:p w:rsidR="00435B66" w:rsidRDefault="00435B66" w:rsidP="0095278E">
      <w:pPr>
        <w:spacing w:before="100" w:beforeAutospacing="1" w:after="100" w:afterAutospacing="1" w:line="360" w:lineRule="auto"/>
        <w:jc w:val="both"/>
        <w:rPr>
          <w:rFonts w:ascii="Palatino Linotype" w:hAnsi="Palatino Linotype" w:cs="Segoe UI"/>
        </w:rPr>
      </w:pPr>
      <w:r w:rsidRPr="00435B66">
        <w:rPr>
          <w:rFonts w:ascii="Palatino Linotype" w:hAnsi="Palatino Linotype" w:cs="Segoe UI"/>
        </w:rPr>
        <w:t xml:space="preserve">Una vez precisado lo anterior, es relevante mencionar que derivado del análisis realizado a las constancias que integran el presente recurso de revisión se concluye que las razones o motivos de inconformidad vertidos por la recurrente </w:t>
      </w:r>
      <w:r w:rsidRPr="00822407">
        <w:rPr>
          <w:rFonts w:ascii="Palatino Linotype" w:hAnsi="Palatino Linotype" w:cs="Segoe UI"/>
        </w:rPr>
        <w:t xml:space="preserve">resultan </w:t>
      </w:r>
      <w:r w:rsidR="005A5CDA" w:rsidRPr="00822407">
        <w:rPr>
          <w:rFonts w:ascii="Palatino Linotype" w:hAnsi="Palatino Linotype" w:cs="Segoe UI"/>
        </w:rPr>
        <w:t xml:space="preserve">parcialmente </w:t>
      </w:r>
      <w:r w:rsidRPr="00822407">
        <w:rPr>
          <w:rFonts w:ascii="Palatino Linotype" w:hAnsi="Palatino Linotype" w:cs="Segoe UI"/>
        </w:rPr>
        <w:t>fundados</w:t>
      </w:r>
      <w:r w:rsidRPr="00435B66">
        <w:rPr>
          <w:rFonts w:ascii="Palatino Linotype" w:hAnsi="Palatino Linotype" w:cs="Segoe UI"/>
        </w:rPr>
        <w:t>, en atención a lo siguiente:</w:t>
      </w:r>
    </w:p>
    <w:p w:rsidR="0095278E" w:rsidRDefault="0095278E" w:rsidP="0095278E">
      <w:pPr>
        <w:spacing w:before="100" w:beforeAutospacing="1" w:after="100" w:afterAutospacing="1" w:line="360" w:lineRule="auto"/>
        <w:jc w:val="both"/>
        <w:rPr>
          <w:rFonts w:ascii="Palatino Linotype" w:hAnsi="Palatino Linotype" w:cs="Segoe UI"/>
        </w:rPr>
      </w:pPr>
      <w:r>
        <w:rPr>
          <w:rFonts w:ascii="Palatino Linotype" w:hAnsi="Palatino Linotype" w:cs="Segoe UI"/>
        </w:rPr>
        <w:t>Para mayor referencia, se inserta una tabla en donde se sintetiza el requerimiento por parte del recurrente y la respuesta e información entregada por parte del Sujeto Obligado, a continuación:</w:t>
      </w:r>
    </w:p>
    <w:tbl>
      <w:tblPr>
        <w:tblStyle w:val="Tabladecuadrcula6concolores"/>
        <w:tblW w:w="9351" w:type="dxa"/>
        <w:tblLayout w:type="fixed"/>
        <w:tblLook w:val="04A0" w:firstRow="1" w:lastRow="0" w:firstColumn="1" w:lastColumn="0" w:noHBand="0" w:noVBand="1"/>
      </w:tblPr>
      <w:tblGrid>
        <w:gridCol w:w="1296"/>
        <w:gridCol w:w="1534"/>
        <w:gridCol w:w="1594"/>
        <w:gridCol w:w="1594"/>
        <w:gridCol w:w="1632"/>
        <w:gridCol w:w="1701"/>
      </w:tblGrid>
      <w:tr w:rsidR="000F019E" w:rsidRPr="0095278E" w:rsidTr="00C20F2A">
        <w:trPr>
          <w:cnfStyle w:val="100000000000" w:firstRow="1" w:lastRow="0" w:firstColumn="0" w:lastColumn="0" w:oddVBand="0" w:evenVBand="0" w:oddHBand="0" w:evenHBand="0" w:firstRowFirstColumn="0" w:firstRowLastColumn="0" w:lastRowFirstColumn="0" w:lastRowLastColumn="0"/>
          <w:trHeight w:val="2179"/>
        </w:trPr>
        <w:tc>
          <w:tcPr>
            <w:cnfStyle w:val="001000000000" w:firstRow="0" w:lastRow="0" w:firstColumn="1" w:lastColumn="0" w:oddVBand="0" w:evenVBand="0" w:oddHBand="0" w:evenHBand="0" w:firstRowFirstColumn="0" w:firstRowLastColumn="0" w:lastRowFirstColumn="0" w:lastRowLastColumn="0"/>
            <w:tcW w:w="1296" w:type="dxa"/>
          </w:tcPr>
          <w:p w:rsidR="000F019E" w:rsidRPr="0095278E" w:rsidRDefault="000F019E" w:rsidP="0095278E">
            <w:pPr>
              <w:spacing w:before="100" w:beforeAutospacing="1" w:after="100" w:afterAutospacing="1" w:line="360" w:lineRule="auto"/>
              <w:jc w:val="both"/>
              <w:rPr>
                <w:rFonts w:ascii="Palatino Linotype" w:hAnsi="Palatino Linotype" w:cs="Segoe UI"/>
                <w:sz w:val="18"/>
                <w:szCs w:val="18"/>
              </w:rPr>
            </w:pPr>
          </w:p>
        </w:tc>
        <w:tc>
          <w:tcPr>
            <w:tcW w:w="1534" w:type="dxa"/>
          </w:tcPr>
          <w:p w:rsidR="000F019E" w:rsidRPr="0095278E" w:rsidRDefault="000F019E" w:rsidP="0095278E">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sidRPr="0095278E">
              <w:rPr>
                <w:rFonts w:ascii="Palatino Linotype" w:hAnsi="Palatino Linotype" w:cs="Segoe UI"/>
                <w:sz w:val="18"/>
                <w:szCs w:val="18"/>
              </w:rPr>
              <w:t>Dirección de Obras Publicas y Desarrollo Urbano</w:t>
            </w:r>
          </w:p>
        </w:tc>
        <w:tc>
          <w:tcPr>
            <w:tcW w:w="1594" w:type="dxa"/>
          </w:tcPr>
          <w:p w:rsidR="000F019E" w:rsidRPr="0095278E" w:rsidRDefault="000F019E" w:rsidP="0095278E">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sidRPr="0095278E">
              <w:rPr>
                <w:rFonts w:ascii="Palatino Linotype" w:hAnsi="Palatino Linotype" w:cs="Segoe UI"/>
                <w:sz w:val="18"/>
                <w:szCs w:val="18"/>
              </w:rPr>
              <w:t>Tesorería Municipal</w:t>
            </w:r>
          </w:p>
        </w:tc>
        <w:tc>
          <w:tcPr>
            <w:tcW w:w="1594" w:type="dxa"/>
          </w:tcPr>
          <w:p w:rsidR="000F019E" w:rsidRPr="0095278E" w:rsidRDefault="000F019E" w:rsidP="0095278E">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sidRPr="0095278E">
              <w:rPr>
                <w:rFonts w:ascii="Palatino Linotype" w:hAnsi="Palatino Linotype" w:cs="Segoe UI"/>
                <w:sz w:val="18"/>
                <w:szCs w:val="18"/>
              </w:rPr>
              <w:t>Sistema Municipal DIF</w:t>
            </w:r>
          </w:p>
        </w:tc>
        <w:tc>
          <w:tcPr>
            <w:tcW w:w="1632" w:type="dxa"/>
          </w:tcPr>
          <w:p w:rsidR="000F019E" w:rsidRPr="0095278E" w:rsidRDefault="000F019E" w:rsidP="0095278E">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sidRPr="0095278E">
              <w:rPr>
                <w:rFonts w:ascii="Palatino Linotype" w:hAnsi="Palatino Linotype" w:cs="Segoe UI"/>
                <w:sz w:val="18"/>
                <w:szCs w:val="18"/>
              </w:rPr>
              <w:t>Instituto Municipal para la Protección de los Derechos de la Mujer</w:t>
            </w:r>
          </w:p>
        </w:tc>
        <w:tc>
          <w:tcPr>
            <w:tcW w:w="1701" w:type="dxa"/>
          </w:tcPr>
          <w:p w:rsidR="000F019E" w:rsidRPr="0095278E" w:rsidRDefault="000F019E" w:rsidP="0095278E">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sidRPr="0095278E">
              <w:rPr>
                <w:rFonts w:ascii="Palatino Linotype" w:hAnsi="Palatino Linotype" w:cs="Segoe UI"/>
                <w:sz w:val="18"/>
                <w:szCs w:val="18"/>
              </w:rPr>
              <w:t>Dirección de Desarrollo Social</w:t>
            </w:r>
          </w:p>
        </w:tc>
      </w:tr>
      <w:tr w:rsidR="000F019E" w:rsidRPr="0095278E" w:rsidTr="00C20F2A">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296" w:type="dxa"/>
          </w:tcPr>
          <w:p w:rsidR="000F019E" w:rsidRPr="0095278E" w:rsidRDefault="000F019E" w:rsidP="0095278E">
            <w:pPr>
              <w:spacing w:before="100" w:beforeAutospacing="1" w:after="100" w:afterAutospacing="1" w:line="360" w:lineRule="auto"/>
              <w:jc w:val="both"/>
              <w:rPr>
                <w:rFonts w:ascii="Palatino Linotype" w:hAnsi="Palatino Linotype" w:cs="Segoe UI"/>
                <w:sz w:val="18"/>
                <w:szCs w:val="18"/>
              </w:rPr>
            </w:pPr>
            <w:r w:rsidRPr="0095278E">
              <w:rPr>
                <w:rFonts w:ascii="Palatino Linotype" w:hAnsi="Palatino Linotype" w:cs="Segoe UI"/>
                <w:sz w:val="18"/>
                <w:szCs w:val="18"/>
              </w:rPr>
              <w:t>Catálogo de puestos</w:t>
            </w:r>
          </w:p>
        </w:tc>
        <w:tc>
          <w:tcPr>
            <w:tcW w:w="153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Envía las denominaciones de cada puesto</w:t>
            </w:r>
          </w:p>
        </w:tc>
        <w:tc>
          <w:tcPr>
            <w:tcW w:w="159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Envía la estructura orgánica y organigrama de la dependencia</w:t>
            </w:r>
          </w:p>
        </w:tc>
        <w:tc>
          <w:tcPr>
            <w:tcW w:w="159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Envía analítico de plazas</w:t>
            </w:r>
          </w:p>
        </w:tc>
        <w:tc>
          <w:tcPr>
            <w:tcW w:w="1632"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Envía el organigrama de la dependencia</w:t>
            </w:r>
          </w:p>
        </w:tc>
        <w:tc>
          <w:tcPr>
            <w:tcW w:w="1701"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Envía el organigrama de la dependencia</w:t>
            </w:r>
          </w:p>
        </w:tc>
      </w:tr>
      <w:tr w:rsidR="000F019E" w:rsidRPr="0095278E" w:rsidTr="00C20F2A">
        <w:trPr>
          <w:trHeight w:val="732"/>
        </w:trPr>
        <w:tc>
          <w:tcPr>
            <w:cnfStyle w:val="001000000000" w:firstRow="0" w:lastRow="0" w:firstColumn="1" w:lastColumn="0" w:oddVBand="0" w:evenVBand="0" w:oddHBand="0" w:evenHBand="0" w:firstRowFirstColumn="0" w:firstRowLastColumn="0" w:lastRowFirstColumn="0" w:lastRowLastColumn="0"/>
            <w:tcW w:w="1296" w:type="dxa"/>
          </w:tcPr>
          <w:p w:rsidR="000F019E" w:rsidRPr="0095278E" w:rsidRDefault="000F019E" w:rsidP="0095278E">
            <w:pPr>
              <w:spacing w:before="100" w:beforeAutospacing="1" w:after="100" w:afterAutospacing="1" w:line="360" w:lineRule="auto"/>
              <w:jc w:val="both"/>
              <w:rPr>
                <w:rFonts w:ascii="Palatino Linotype" w:hAnsi="Palatino Linotype" w:cs="Segoe UI"/>
                <w:sz w:val="18"/>
                <w:szCs w:val="18"/>
              </w:rPr>
            </w:pPr>
            <w:r w:rsidRPr="0095278E">
              <w:rPr>
                <w:rFonts w:ascii="Palatino Linotype" w:hAnsi="Palatino Linotype" w:cs="Segoe UI"/>
                <w:sz w:val="18"/>
                <w:szCs w:val="18"/>
              </w:rPr>
              <w:t>Perfil de cada puesto</w:t>
            </w:r>
          </w:p>
        </w:tc>
        <w:tc>
          <w:tcPr>
            <w:tcW w:w="1534"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Envía la profesión y oficio de cada servidor publico</w:t>
            </w:r>
          </w:p>
        </w:tc>
        <w:tc>
          <w:tcPr>
            <w:tcW w:w="1594"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c>
          <w:tcPr>
            <w:tcW w:w="1594" w:type="dxa"/>
          </w:tcPr>
          <w:p w:rsidR="000F019E" w:rsidRPr="0095278E" w:rsidRDefault="00CD74FC"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Menciona que el único que hasta el momento se le solicitan requisitos para el desempeño de su encargo es el Tesorero Municipal.</w:t>
            </w:r>
          </w:p>
        </w:tc>
        <w:tc>
          <w:tcPr>
            <w:tcW w:w="1632"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c>
          <w:tcPr>
            <w:tcW w:w="1701"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r>
      <w:tr w:rsidR="000F019E" w:rsidRPr="0095278E" w:rsidTr="00C20F2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96" w:type="dxa"/>
          </w:tcPr>
          <w:p w:rsidR="000F019E" w:rsidRPr="0095278E" w:rsidRDefault="000F019E" w:rsidP="0095278E">
            <w:pPr>
              <w:spacing w:before="100" w:beforeAutospacing="1" w:after="100" w:afterAutospacing="1" w:line="360" w:lineRule="auto"/>
              <w:jc w:val="both"/>
              <w:rPr>
                <w:rFonts w:ascii="Palatino Linotype" w:hAnsi="Palatino Linotype" w:cs="Segoe UI"/>
                <w:sz w:val="18"/>
                <w:szCs w:val="18"/>
              </w:rPr>
            </w:pPr>
            <w:r w:rsidRPr="0095278E">
              <w:rPr>
                <w:rFonts w:ascii="Palatino Linotype" w:hAnsi="Palatino Linotype" w:cs="Segoe UI"/>
                <w:sz w:val="18"/>
                <w:szCs w:val="18"/>
              </w:rPr>
              <w:t>Requisitos</w:t>
            </w:r>
          </w:p>
        </w:tc>
        <w:tc>
          <w:tcPr>
            <w:tcW w:w="153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 xml:space="preserve">Lo establecido en el artículo 32 de la Ley Orgánica Municipal y de acuerdo a los artículos 216, 217, 218 y 219 del Reglamento del Libro </w:t>
            </w:r>
            <w:r>
              <w:rPr>
                <w:rFonts w:ascii="Palatino Linotype" w:hAnsi="Palatino Linotype" w:cs="Segoe UI"/>
                <w:sz w:val="18"/>
                <w:szCs w:val="18"/>
              </w:rPr>
              <w:lastRenderedPageBreak/>
              <w:t xml:space="preserve">Décimo Segundo del </w:t>
            </w:r>
            <w:r w:rsidR="005A5CDA">
              <w:rPr>
                <w:rFonts w:ascii="Palatino Linotype" w:hAnsi="Palatino Linotype" w:cs="Segoe UI"/>
                <w:sz w:val="18"/>
                <w:szCs w:val="18"/>
              </w:rPr>
              <w:t>Código</w:t>
            </w:r>
            <w:r>
              <w:rPr>
                <w:rFonts w:ascii="Palatino Linotype" w:hAnsi="Palatino Linotype" w:cs="Segoe UI"/>
                <w:sz w:val="18"/>
                <w:szCs w:val="18"/>
              </w:rPr>
              <w:t xml:space="preserve"> Administrativo</w:t>
            </w:r>
          </w:p>
        </w:tc>
        <w:tc>
          <w:tcPr>
            <w:tcW w:w="159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lastRenderedPageBreak/>
              <w:t>No hay pronunciamiento</w:t>
            </w:r>
          </w:p>
        </w:tc>
        <w:tc>
          <w:tcPr>
            <w:tcW w:w="159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De acuerdo al perfil de cada plaza</w:t>
            </w:r>
          </w:p>
        </w:tc>
        <w:tc>
          <w:tcPr>
            <w:tcW w:w="1632"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c>
          <w:tcPr>
            <w:tcW w:w="1701"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r>
      <w:tr w:rsidR="000F019E" w:rsidRPr="0095278E" w:rsidTr="00C20F2A">
        <w:trPr>
          <w:trHeight w:val="366"/>
        </w:trPr>
        <w:tc>
          <w:tcPr>
            <w:cnfStyle w:val="001000000000" w:firstRow="0" w:lastRow="0" w:firstColumn="1" w:lastColumn="0" w:oddVBand="0" w:evenVBand="0" w:oddHBand="0" w:evenHBand="0" w:firstRowFirstColumn="0" w:firstRowLastColumn="0" w:lastRowFirstColumn="0" w:lastRowLastColumn="0"/>
            <w:tcW w:w="1296" w:type="dxa"/>
          </w:tcPr>
          <w:p w:rsidR="000F019E" w:rsidRPr="0095278E" w:rsidRDefault="000F019E" w:rsidP="0095278E">
            <w:pPr>
              <w:spacing w:before="100" w:beforeAutospacing="1" w:after="100" w:afterAutospacing="1" w:line="360" w:lineRule="auto"/>
              <w:jc w:val="both"/>
              <w:rPr>
                <w:rFonts w:ascii="Palatino Linotype" w:hAnsi="Palatino Linotype" w:cs="Segoe UI"/>
                <w:sz w:val="18"/>
                <w:szCs w:val="18"/>
              </w:rPr>
            </w:pPr>
            <w:r w:rsidRPr="0095278E">
              <w:rPr>
                <w:rFonts w:ascii="Palatino Linotype" w:hAnsi="Palatino Linotype" w:cs="Segoe UI"/>
                <w:sz w:val="18"/>
                <w:szCs w:val="18"/>
              </w:rPr>
              <w:t xml:space="preserve">Nivel salarial </w:t>
            </w:r>
          </w:p>
        </w:tc>
        <w:tc>
          <w:tcPr>
            <w:tcW w:w="1534"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Tabulador de sueldos para el ejercicio fiscal 2018</w:t>
            </w:r>
          </w:p>
        </w:tc>
        <w:tc>
          <w:tcPr>
            <w:tcW w:w="1594"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Tabulador de sueldos para el ejercicio fiscal 2018</w:t>
            </w:r>
          </w:p>
        </w:tc>
        <w:tc>
          <w:tcPr>
            <w:tcW w:w="1594"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Tabulador de sueldos para el ejercicio fiscal 2018</w:t>
            </w:r>
          </w:p>
        </w:tc>
        <w:tc>
          <w:tcPr>
            <w:tcW w:w="1632"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Tabulador de sueldos para el ejercicio fiscal 2018</w:t>
            </w:r>
          </w:p>
        </w:tc>
        <w:tc>
          <w:tcPr>
            <w:tcW w:w="1701" w:type="dxa"/>
          </w:tcPr>
          <w:p w:rsidR="000F019E" w:rsidRPr="0095278E" w:rsidRDefault="000F019E" w:rsidP="0095278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Tabulador de sueldos para el ejercicio fiscal 2018</w:t>
            </w:r>
          </w:p>
        </w:tc>
      </w:tr>
      <w:tr w:rsidR="000F019E" w:rsidRPr="0095278E" w:rsidTr="00C20F2A">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296" w:type="dxa"/>
          </w:tcPr>
          <w:p w:rsidR="000F019E" w:rsidRPr="0095278E" w:rsidRDefault="000F019E" w:rsidP="0095278E">
            <w:pPr>
              <w:spacing w:before="100" w:beforeAutospacing="1" w:after="100" w:afterAutospacing="1" w:line="360" w:lineRule="auto"/>
              <w:jc w:val="both"/>
              <w:rPr>
                <w:rFonts w:ascii="Palatino Linotype" w:hAnsi="Palatino Linotype" w:cs="Segoe UI"/>
                <w:sz w:val="18"/>
                <w:szCs w:val="18"/>
              </w:rPr>
            </w:pPr>
            <w:r w:rsidRPr="0095278E">
              <w:rPr>
                <w:rFonts w:ascii="Palatino Linotype" w:hAnsi="Palatino Linotype" w:cs="Segoe UI"/>
                <w:sz w:val="18"/>
                <w:szCs w:val="18"/>
              </w:rPr>
              <w:t>Descripción escalafonaria</w:t>
            </w:r>
          </w:p>
        </w:tc>
        <w:tc>
          <w:tcPr>
            <w:tcW w:w="153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cuenta con la información</w:t>
            </w:r>
          </w:p>
        </w:tc>
        <w:tc>
          <w:tcPr>
            <w:tcW w:w="159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c>
          <w:tcPr>
            <w:tcW w:w="1594"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c>
          <w:tcPr>
            <w:tcW w:w="1632"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c>
          <w:tcPr>
            <w:tcW w:w="1701" w:type="dxa"/>
          </w:tcPr>
          <w:p w:rsidR="000F019E" w:rsidRPr="0095278E" w:rsidRDefault="000F019E" w:rsidP="0095278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Segoe UI"/>
                <w:sz w:val="18"/>
                <w:szCs w:val="18"/>
              </w:rPr>
            </w:pPr>
            <w:r>
              <w:rPr>
                <w:rFonts w:ascii="Palatino Linotype" w:hAnsi="Palatino Linotype" w:cs="Segoe UI"/>
                <w:sz w:val="18"/>
                <w:szCs w:val="18"/>
              </w:rPr>
              <w:t>No hay pronunciamiento</w:t>
            </w:r>
          </w:p>
        </w:tc>
      </w:tr>
    </w:tbl>
    <w:p w:rsidR="0095278E" w:rsidRDefault="001023CC" w:rsidP="0095278E">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Ahora, </w:t>
      </w:r>
      <w:r w:rsidR="00B60299">
        <w:rPr>
          <w:rFonts w:ascii="Palatino Linotype" w:hAnsi="Palatino Linotype" w:cs="Segoe UI"/>
        </w:rPr>
        <w:t>respecto al</w:t>
      </w:r>
      <w:r>
        <w:rPr>
          <w:rFonts w:ascii="Palatino Linotype" w:hAnsi="Palatino Linotype" w:cs="Segoe UI"/>
        </w:rPr>
        <w:t xml:space="preserve"> punto 1, en donde se solicita el catálogo de puestos de las dependencias referidas, el Sujeto Obligado remite como respuestas, los organigramas y estructuras orgánicas de dichas dependencias, pero cabe precisar que no hay pronunciamiento expreso al respecto, de tal manera que de la revisión a las constancias que obran en el expediente al rubro indicado, se llega a la conclusión de que la información remitida, no colma el requerimiento</w:t>
      </w:r>
      <w:r w:rsidR="0021753D">
        <w:rPr>
          <w:rFonts w:ascii="Palatino Linotype" w:hAnsi="Palatino Linotype" w:cs="Segoe UI"/>
        </w:rPr>
        <w:t xml:space="preserve"> del punto que se analiza y para mayor referencia se define que es el Catálogo de Puestos, según el Glosario de Términos Administrativos, publicado por la </w:t>
      </w:r>
      <w:r w:rsidR="0064314F">
        <w:rPr>
          <w:rFonts w:ascii="Palatino Linotype" w:hAnsi="Palatino Linotype" w:cs="Segoe UI"/>
        </w:rPr>
        <w:t>Coordinación General de Estudios Administrativos, en el año de 1982</w:t>
      </w:r>
      <w:r w:rsidR="00721291">
        <w:rPr>
          <w:rFonts w:ascii="Palatino Linotype" w:hAnsi="Palatino Linotype" w:cs="Segoe UI"/>
        </w:rPr>
        <w:t>, que menciona lo siguiente:</w:t>
      </w:r>
    </w:p>
    <w:p w:rsidR="00721291" w:rsidRPr="00B60299" w:rsidRDefault="00B60299" w:rsidP="00B60299">
      <w:pPr>
        <w:spacing w:before="100" w:beforeAutospacing="1" w:after="100" w:afterAutospacing="1"/>
        <w:ind w:left="851" w:right="851"/>
        <w:jc w:val="both"/>
        <w:rPr>
          <w:rFonts w:ascii="Palatino Linotype" w:hAnsi="Palatino Linotype" w:cs="Segoe UI"/>
          <w:b/>
          <w:bCs/>
          <w:i/>
          <w:sz w:val="22"/>
          <w:szCs w:val="22"/>
          <w:lang w:val="es-MX"/>
        </w:rPr>
      </w:pPr>
      <w:r>
        <w:rPr>
          <w:rFonts w:ascii="Palatino Linotype" w:hAnsi="Palatino Linotype" w:cs="Segoe UI"/>
          <w:b/>
          <w:bCs/>
          <w:i/>
          <w:sz w:val="22"/>
          <w:szCs w:val="22"/>
          <w:lang w:val="es-MX"/>
        </w:rPr>
        <w:t>“</w:t>
      </w:r>
      <w:r w:rsidR="00721291" w:rsidRPr="00B60299">
        <w:rPr>
          <w:rFonts w:ascii="Palatino Linotype" w:hAnsi="Palatino Linotype" w:cs="Segoe UI"/>
          <w:b/>
          <w:bCs/>
          <w:i/>
          <w:sz w:val="22"/>
          <w:szCs w:val="22"/>
          <w:lang w:val="es-MX"/>
        </w:rPr>
        <w:t>CATALOGO DE PUESTOS</w:t>
      </w:r>
    </w:p>
    <w:p w:rsidR="00721291" w:rsidRPr="00B60299" w:rsidRDefault="00721291" w:rsidP="00B60299">
      <w:pPr>
        <w:spacing w:before="100" w:beforeAutospacing="1" w:after="100" w:afterAutospacing="1"/>
        <w:ind w:left="851" w:right="851"/>
        <w:jc w:val="both"/>
        <w:rPr>
          <w:rFonts w:ascii="Palatino Linotype" w:hAnsi="Palatino Linotype" w:cs="Segoe UI"/>
          <w:i/>
          <w:sz w:val="22"/>
          <w:szCs w:val="22"/>
          <w:lang w:val="es-MX"/>
        </w:rPr>
      </w:pPr>
      <w:r w:rsidRPr="00B60299">
        <w:rPr>
          <w:rFonts w:ascii="Palatino Linotype" w:hAnsi="Palatino Linotype" w:cs="Segoe UI"/>
          <w:i/>
          <w:sz w:val="22"/>
          <w:szCs w:val="22"/>
          <w:lang w:val="es-MX"/>
        </w:rPr>
        <w:t>Es un documento que reúne, clasifica y sistematiza información sobre los títulos, las descripciones y las especificaciones de los puestos de trabajo de una institución pública o privada.</w:t>
      </w:r>
      <w:r w:rsidR="00B60299">
        <w:rPr>
          <w:rFonts w:ascii="Palatino Linotype" w:hAnsi="Palatino Linotype" w:cs="Segoe UI"/>
          <w:i/>
          <w:sz w:val="22"/>
          <w:szCs w:val="22"/>
          <w:lang w:val="es-MX"/>
        </w:rPr>
        <w:t>”</w:t>
      </w:r>
    </w:p>
    <w:p w:rsidR="00721291" w:rsidRDefault="00721291" w:rsidP="00721291">
      <w:pPr>
        <w:spacing w:before="100" w:beforeAutospacing="1" w:after="100" w:afterAutospacing="1" w:line="360" w:lineRule="auto"/>
        <w:jc w:val="both"/>
        <w:rPr>
          <w:rFonts w:ascii="Palatino Linotype" w:hAnsi="Palatino Linotype" w:cs="Segoe UI"/>
        </w:rPr>
      </w:pPr>
      <w:r>
        <w:rPr>
          <w:rFonts w:ascii="Palatino Linotype" w:hAnsi="Palatino Linotype" w:cs="Segoe UI"/>
          <w:lang w:val="es-MX"/>
        </w:rPr>
        <w:t>En ese mismo sentido, el Manual de Normas y Procedimientos</w:t>
      </w:r>
      <w:r w:rsidR="006C6423">
        <w:rPr>
          <w:rFonts w:ascii="Palatino Linotype" w:hAnsi="Palatino Linotype" w:cs="Segoe UI"/>
          <w:lang w:val="es-MX"/>
        </w:rPr>
        <w:t xml:space="preserve"> de Desarrollo y Administración de Personal, el su sección 2.2 denominado Catálogo de puestos </w:t>
      </w:r>
      <w:r w:rsidR="006C6423">
        <w:rPr>
          <w:rFonts w:ascii="Palatino Linotype" w:hAnsi="Palatino Linotype" w:cs="Segoe UI"/>
          <w:lang w:val="es-MX"/>
        </w:rPr>
        <w:lastRenderedPageBreak/>
        <w:t xml:space="preserve">define lo siguiente; </w:t>
      </w:r>
      <w:r w:rsidR="006C6423" w:rsidRPr="00B60299">
        <w:rPr>
          <w:rFonts w:ascii="Palatino Linotype" w:hAnsi="Palatino Linotype" w:cs="Segoe UI"/>
          <w:i/>
        </w:rPr>
        <w:t>el Catálogo General de Puestos es un instrumento administrativo en el que éstos se describen y clasifican, de acuerdo a su análisis y valuación respectivas, efectuadas conforme a las normas correspondientes.</w:t>
      </w:r>
    </w:p>
    <w:p w:rsidR="00B60299" w:rsidRDefault="00B60299" w:rsidP="00721291">
      <w:pPr>
        <w:spacing w:before="100" w:beforeAutospacing="1" w:after="100" w:afterAutospacing="1" w:line="360" w:lineRule="auto"/>
        <w:jc w:val="both"/>
        <w:rPr>
          <w:rFonts w:ascii="Palatino Linotype" w:hAnsi="Palatino Linotype" w:cs="Segoe UI"/>
          <w:lang w:val="es-MX"/>
        </w:rPr>
      </w:pPr>
      <w:r>
        <w:rPr>
          <w:rFonts w:ascii="Palatino Linotype" w:hAnsi="Palatino Linotype" w:cs="Segoe UI"/>
          <w:lang w:val="es-MX"/>
        </w:rPr>
        <w:t>Relacionado con lo anterior, es importante invocar la Ley del Trabajo de los Servidores Públicos del Estado y Municipios, lo estipulado en sus artículos 4 fracción III, 98 fracción XV y 100 fracción I, que se trascriben a continuación:</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rPr>
      </w:pPr>
      <w:r w:rsidRPr="00EE61FA">
        <w:rPr>
          <w:rFonts w:ascii="Palatino Linotype" w:hAnsi="Palatino Linotype" w:cs="Segoe UI"/>
          <w:i/>
          <w:sz w:val="22"/>
        </w:rPr>
        <w:t>ARTÍCULO 4. Para efectos de esta ley se entiende:</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rPr>
      </w:pPr>
      <w:r w:rsidRPr="00EE61FA">
        <w:rPr>
          <w:rFonts w:ascii="Palatino Linotype" w:hAnsi="Palatino Linotype" w:cs="Segoe UI"/>
          <w:i/>
          <w:sz w:val="22"/>
        </w:rPr>
        <w:t>(…)</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rPr>
      </w:pPr>
      <w:r w:rsidRPr="00EE61FA">
        <w:rPr>
          <w:rFonts w:ascii="Palatino Linotype" w:hAnsi="Palatino Linotype" w:cs="Segoe UI"/>
          <w:i/>
          <w:sz w:val="22"/>
        </w:rPr>
        <w:t>III. Institución Pública: A cada uno de los poderes públicos del Estado, los municipios y los tribunales administrativos; así como los organismos descentralizados, fideicomisos de carácter estatal y municipal, y los órganos autónomos que sus leyes de creación así lo determinen. (…)</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rPr>
      </w:pPr>
      <w:r w:rsidRPr="00EE61FA">
        <w:rPr>
          <w:rFonts w:ascii="Palatino Linotype" w:hAnsi="Palatino Linotype" w:cs="Segoe UI"/>
          <w:i/>
          <w:sz w:val="22"/>
        </w:rPr>
        <w:t>ARTÍCULO 98. Son obligaciones de las instituciones públicas:</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rPr>
      </w:pPr>
      <w:r w:rsidRPr="00EE61FA">
        <w:rPr>
          <w:rFonts w:ascii="Palatino Linotype" w:hAnsi="Palatino Linotype" w:cs="Segoe UI"/>
          <w:i/>
          <w:sz w:val="22"/>
        </w:rPr>
        <w:t>(…)</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rPr>
      </w:pPr>
      <w:r w:rsidRPr="00EE61FA">
        <w:rPr>
          <w:rFonts w:ascii="Palatino Linotype" w:hAnsi="Palatino Linotype" w:cs="Segoe UI"/>
          <w:i/>
          <w:sz w:val="22"/>
        </w:rPr>
        <w:t>XV. Elaborar un catálogo general de puestos y un tabulador anual de remuneraciones,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 (…)</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rPr>
      </w:pPr>
      <w:r w:rsidRPr="00EE61FA">
        <w:rPr>
          <w:rFonts w:ascii="Palatino Linotype" w:hAnsi="Palatino Linotype" w:cs="Segoe UI"/>
          <w:i/>
          <w:sz w:val="22"/>
        </w:rPr>
        <w:t xml:space="preserve">“ARTÍCULO 100. Los sistemas de profesionalización que establezcan las instituciones públicas deberán conformarse a partir de las siguientes bases: </w:t>
      </w:r>
    </w:p>
    <w:p w:rsidR="00B60299" w:rsidRPr="00EE61FA" w:rsidRDefault="00B60299" w:rsidP="00EE61FA">
      <w:pPr>
        <w:spacing w:before="100" w:beforeAutospacing="1" w:after="100" w:afterAutospacing="1"/>
        <w:ind w:left="851" w:right="851"/>
        <w:jc w:val="both"/>
        <w:rPr>
          <w:rFonts w:ascii="Palatino Linotype" w:hAnsi="Palatino Linotype" w:cs="Segoe UI"/>
          <w:i/>
          <w:sz w:val="22"/>
          <w:lang w:val="es-MX"/>
        </w:rPr>
      </w:pPr>
      <w:r w:rsidRPr="00EE61FA">
        <w:rPr>
          <w:rFonts w:ascii="Palatino Linotype" w:hAnsi="Palatino Linotype" w:cs="Segoe UI"/>
          <w:i/>
          <w:sz w:val="22"/>
        </w:rPr>
        <w:t>I. Definición de un catálogo de puestos por institución pública o dependencia que deberá contener el perfil de cada uno de los existentes, los requisitos necesarios para desempeñarlos y el nivel salarial y escalafonario que les corresponde; (…)”</w:t>
      </w:r>
    </w:p>
    <w:p w:rsidR="00EE61FA" w:rsidRDefault="00EE61FA" w:rsidP="0095278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lastRenderedPageBreak/>
        <w:t>Derivado de lo expuesto en líneas anteriores, se advierte que:</w:t>
      </w:r>
    </w:p>
    <w:p w:rsidR="00EE61FA" w:rsidRDefault="00EE61FA" w:rsidP="00EE61FA">
      <w:pPr>
        <w:pStyle w:val="Prrafodelista"/>
        <w:numPr>
          <w:ilvl w:val="0"/>
          <w:numId w:val="5"/>
        </w:numPr>
        <w:spacing w:before="100" w:beforeAutospacing="1" w:after="100" w:afterAutospacing="1" w:line="360" w:lineRule="auto"/>
        <w:jc w:val="both"/>
        <w:rPr>
          <w:rFonts w:ascii="Palatino Linotype" w:eastAsia="Times New Roman" w:hAnsi="Palatino Linotype" w:cs="Arial"/>
          <w:szCs w:val="22"/>
          <w:lang w:val="es-MX" w:eastAsia="en-US"/>
        </w:rPr>
      </w:pPr>
      <w:r w:rsidRPr="00EE61FA">
        <w:rPr>
          <w:rFonts w:ascii="Palatino Linotype" w:eastAsia="Times New Roman" w:hAnsi="Palatino Linotype" w:cs="Arial"/>
          <w:szCs w:val="22"/>
          <w:lang w:val="es-MX" w:eastAsia="en-US"/>
        </w:rPr>
        <w:t>El catálogo de puestos, es el documento que por sus características, clasifica y sistematiza la información referente a las descripciones de los puestos de trabajo, para el caso específico de las instituciones públicas.</w:t>
      </w:r>
    </w:p>
    <w:p w:rsidR="00EE61FA" w:rsidRDefault="00EE61FA" w:rsidP="00EE61FA">
      <w:pPr>
        <w:pStyle w:val="Prrafodelista"/>
        <w:numPr>
          <w:ilvl w:val="0"/>
          <w:numId w:val="5"/>
        </w:num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Que el Sujeto Obligado al ser una institución pública, calidad que le otorga la Ley</w:t>
      </w:r>
      <w:r w:rsidRPr="00EE61FA">
        <w:rPr>
          <w:rFonts w:ascii="Palatino Linotype" w:eastAsia="Times New Roman" w:hAnsi="Palatino Linotype" w:cs="Arial"/>
          <w:szCs w:val="22"/>
          <w:lang w:val="es-MX" w:eastAsia="en-US"/>
        </w:rPr>
        <w:t xml:space="preserve"> del Trabajo de los Servidores Públicos del Estado y Municipios</w:t>
      </w:r>
      <w:r w:rsidR="003666F5">
        <w:rPr>
          <w:rFonts w:ascii="Palatino Linotype" w:eastAsia="Times New Roman" w:hAnsi="Palatino Linotype" w:cs="Arial"/>
          <w:szCs w:val="22"/>
          <w:lang w:val="es-MX" w:eastAsia="en-US"/>
        </w:rPr>
        <w:t>, tiene las obligaciones que é</w:t>
      </w:r>
      <w:r>
        <w:rPr>
          <w:rFonts w:ascii="Palatino Linotype" w:eastAsia="Times New Roman" w:hAnsi="Palatino Linotype" w:cs="Arial"/>
          <w:szCs w:val="22"/>
          <w:lang w:val="es-MX" w:eastAsia="en-US"/>
        </w:rPr>
        <w:t>sta misma le confieren de manera expresa.</w:t>
      </w:r>
    </w:p>
    <w:p w:rsidR="006D3817" w:rsidRDefault="006D3817" w:rsidP="00EE61FA">
      <w:pPr>
        <w:pStyle w:val="Prrafodelista"/>
        <w:numPr>
          <w:ilvl w:val="0"/>
          <w:numId w:val="5"/>
        </w:num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Que dentro de las obligaciones que le confiere la Ley en mención, se encuentra la de elaborar un catálogo de puestos, con las características que se enmarcan.</w:t>
      </w:r>
    </w:p>
    <w:p w:rsidR="006D3817" w:rsidRDefault="006D3817" w:rsidP="00EE61FA">
      <w:pPr>
        <w:pStyle w:val="Prrafodelista"/>
        <w:numPr>
          <w:ilvl w:val="0"/>
          <w:numId w:val="5"/>
        </w:num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Que si el Sujeto Obligado ha implementado un sistema de profesionalización para sus servidores públicos, debe conformarse con un catálogo de puestos.</w:t>
      </w:r>
    </w:p>
    <w:p w:rsidR="00EE61FA" w:rsidRDefault="006D3817" w:rsidP="0095278E">
      <w:pPr>
        <w:pStyle w:val="Prrafodelista"/>
        <w:numPr>
          <w:ilvl w:val="0"/>
          <w:numId w:val="5"/>
        </w:numPr>
        <w:spacing w:before="100" w:beforeAutospacing="1" w:after="100" w:afterAutospacing="1" w:line="360" w:lineRule="auto"/>
        <w:jc w:val="both"/>
        <w:rPr>
          <w:rFonts w:ascii="Palatino Linotype" w:eastAsia="Times New Roman" w:hAnsi="Palatino Linotype" w:cs="Arial"/>
          <w:szCs w:val="22"/>
          <w:lang w:val="es-MX" w:eastAsia="en-US"/>
        </w:rPr>
      </w:pPr>
      <w:r w:rsidRPr="006D3817">
        <w:rPr>
          <w:rFonts w:ascii="Palatino Linotype" w:eastAsia="Times New Roman" w:hAnsi="Palatino Linotype" w:cs="Arial"/>
          <w:szCs w:val="22"/>
          <w:lang w:val="es-MX" w:eastAsia="en-US"/>
        </w:rPr>
        <w:t xml:space="preserve">En conclusión, </w:t>
      </w:r>
      <w:r w:rsidR="003666F5">
        <w:rPr>
          <w:rFonts w:ascii="Palatino Linotype" w:eastAsia="Times New Roman" w:hAnsi="Palatino Linotype" w:cs="Arial"/>
          <w:szCs w:val="22"/>
          <w:lang w:val="es-MX" w:eastAsia="en-US"/>
        </w:rPr>
        <w:t>el Sujeto Obligado al momento de remitir la información en su respuesta primigenia, no satisface el requerimiento y al explorar el marco normativo que le aplica, se encontró evidencia que el documento solicitado, debe obrar en su archivos, toda vez que esta constreñido a generarlo, por tanto es dable ordenar su entrega.</w:t>
      </w:r>
    </w:p>
    <w:p w:rsidR="003666F5" w:rsidRPr="008B6CF3" w:rsidRDefault="003666F5" w:rsidP="003666F5">
      <w:pPr>
        <w:spacing w:before="100" w:beforeAutospacing="1" w:after="100" w:afterAutospacing="1" w:line="360" w:lineRule="auto"/>
        <w:jc w:val="both"/>
        <w:rPr>
          <w:rFonts w:ascii="Palatino Linotype" w:eastAsia="Times New Roman" w:hAnsi="Palatino Linotype" w:cs="Arial"/>
          <w:i/>
          <w:szCs w:val="22"/>
          <w:lang w:val="es-MX" w:eastAsia="en-US"/>
        </w:rPr>
      </w:pPr>
      <w:r>
        <w:rPr>
          <w:rFonts w:ascii="Palatino Linotype" w:eastAsia="Times New Roman" w:hAnsi="Palatino Linotype" w:cs="Arial"/>
          <w:szCs w:val="22"/>
          <w:lang w:val="es-MX" w:eastAsia="en-US"/>
        </w:rPr>
        <w:t>Respecto al punto 2, en donde se solicita el perfil de los puesto</w:t>
      </w:r>
      <w:r w:rsidR="008B6CF3">
        <w:rPr>
          <w:rFonts w:ascii="Palatino Linotype" w:eastAsia="Times New Roman" w:hAnsi="Palatino Linotype" w:cs="Arial"/>
          <w:szCs w:val="22"/>
          <w:lang w:val="es-MX" w:eastAsia="en-US"/>
        </w:rPr>
        <w:t xml:space="preserve">s en lo referente a la Dirección de Obras Publicas y Desarrollo Urbano, solo se envía un cuadro en donde en el rubro de perfil se encuentran las profesiones del personal, situación que no satisface de manera plena, ya que para mayor referencia, se establece a manera de analogía según el Manual de Procedimientos de la Subdirección de Escalafón, que </w:t>
      </w:r>
      <w:r w:rsidR="008B6CF3">
        <w:rPr>
          <w:rFonts w:ascii="Palatino Linotype" w:eastAsia="Times New Roman" w:hAnsi="Palatino Linotype" w:cs="Arial"/>
          <w:szCs w:val="22"/>
          <w:lang w:val="es-MX" w:eastAsia="en-US"/>
        </w:rPr>
        <w:lastRenderedPageBreak/>
        <w:t xml:space="preserve">el perfil de puesto es: </w:t>
      </w:r>
      <w:r w:rsidR="008B6CF3" w:rsidRPr="008B6CF3">
        <w:rPr>
          <w:rFonts w:ascii="Palatino Linotype" w:eastAsia="Times New Roman" w:hAnsi="Palatino Linotype" w:cs="Arial"/>
          <w:i/>
          <w:szCs w:val="22"/>
          <w:lang w:val="es-MX" w:eastAsia="en-US"/>
        </w:rPr>
        <w:t xml:space="preserve">la </w:t>
      </w:r>
      <w:r w:rsidR="008B6CF3" w:rsidRPr="008B6CF3">
        <w:rPr>
          <w:rFonts w:ascii="Palatino Linotype" w:eastAsia="Times New Roman" w:hAnsi="Palatino Linotype" w:cs="Arial"/>
          <w:i/>
          <w:szCs w:val="22"/>
          <w:lang w:eastAsia="en-US"/>
        </w:rPr>
        <w:t>herramienta que contiene las características que la o el ocupante de un puesto debe tener para poder cumplir con las funciones del mismo, tales como preparación académica, competencias, experiencia, así como las condiciones de trabajo.</w:t>
      </w:r>
    </w:p>
    <w:p w:rsidR="008B6CF3" w:rsidRDefault="005C715F" w:rsidP="0095278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Es preciso mencionar que la fracción XV del artículo 98, de la </w:t>
      </w:r>
      <w:r w:rsidRPr="005C715F">
        <w:rPr>
          <w:rFonts w:ascii="Palatino Linotype" w:eastAsia="Times New Roman" w:hAnsi="Palatino Linotype" w:cs="Arial"/>
          <w:szCs w:val="22"/>
          <w:lang w:val="es-MX" w:eastAsia="en-US"/>
        </w:rPr>
        <w:t>Ley del Trabajo de los Servidores Públicos del Estado y Municipios</w:t>
      </w:r>
      <w:r>
        <w:rPr>
          <w:rFonts w:ascii="Palatino Linotype" w:eastAsia="Times New Roman" w:hAnsi="Palatino Linotype" w:cs="Arial"/>
          <w:szCs w:val="22"/>
          <w:lang w:val="es-MX" w:eastAsia="en-US"/>
        </w:rPr>
        <w:t xml:space="preserve">, establece que </w:t>
      </w:r>
      <w:r w:rsidR="008D47AC">
        <w:rPr>
          <w:rFonts w:ascii="Palatino Linotype" w:eastAsia="Times New Roman" w:hAnsi="Palatino Linotype" w:cs="Arial"/>
          <w:szCs w:val="22"/>
          <w:lang w:val="es-MX" w:eastAsia="en-US"/>
        </w:rPr>
        <w:t xml:space="preserve">es una obligación del Municipio como institución pública, </w:t>
      </w:r>
      <w:r w:rsidR="00626F60">
        <w:rPr>
          <w:rFonts w:ascii="Palatino Linotype" w:eastAsia="Times New Roman" w:hAnsi="Palatino Linotype" w:cs="Arial"/>
          <w:szCs w:val="22"/>
          <w:lang w:val="es-MX" w:eastAsia="en-US"/>
        </w:rPr>
        <w:t xml:space="preserve">definir </w:t>
      </w:r>
      <w:r w:rsidR="00626F60" w:rsidRPr="00626F60">
        <w:rPr>
          <w:rFonts w:ascii="Palatino Linotype" w:eastAsia="Times New Roman" w:hAnsi="Palatino Linotype" w:cs="Arial"/>
          <w:szCs w:val="22"/>
          <w:lang w:val="es-MX" w:eastAsia="en-US"/>
        </w:rPr>
        <w:t>las funciones, actividades y tareas de los servidores públicos</w:t>
      </w:r>
      <w:r w:rsidR="007725E9">
        <w:rPr>
          <w:rFonts w:ascii="Palatino Linotype" w:eastAsia="Times New Roman" w:hAnsi="Palatino Linotype" w:cs="Arial"/>
          <w:szCs w:val="22"/>
          <w:lang w:val="es-MX" w:eastAsia="en-US"/>
        </w:rPr>
        <w:t>.</w:t>
      </w:r>
    </w:p>
    <w:p w:rsidR="007725E9" w:rsidRDefault="007725E9" w:rsidP="0095278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Correlacionado con lo anterior, la fracción XII del artículo 92 de la Ley de la materia, establece lo siguiente:</w:t>
      </w:r>
    </w:p>
    <w:p w:rsidR="007725E9" w:rsidRPr="007725E9" w:rsidRDefault="007725E9" w:rsidP="007725E9">
      <w:pPr>
        <w:spacing w:before="100" w:beforeAutospacing="1" w:after="100" w:afterAutospacing="1"/>
        <w:ind w:left="851" w:right="851"/>
        <w:jc w:val="both"/>
        <w:rPr>
          <w:rFonts w:ascii="Palatino Linotype" w:eastAsia="Times New Roman" w:hAnsi="Palatino Linotype" w:cs="Arial"/>
          <w:i/>
          <w:sz w:val="22"/>
          <w:szCs w:val="22"/>
          <w:lang w:eastAsia="en-US"/>
        </w:rPr>
      </w:pPr>
      <w:r w:rsidRPr="007725E9">
        <w:rPr>
          <w:rFonts w:ascii="Palatino Linotype" w:eastAsia="Times New Roman" w:hAnsi="Palatino Linotype" w:cs="Arial"/>
          <w:i/>
          <w:sz w:val="22"/>
          <w:szCs w:val="22"/>
          <w:lang w:eastAsia="en-U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725E9" w:rsidRPr="007725E9" w:rsidRDefault="007725E9" w:rsidP="007725E9">
      <w:pPr>
        <w:spacing w:before="100" w:beforeAutospacing="1" w:after="100" w:afterAutospacing="1"/>
        <w:ind w:left="851" w:right="851"/>
        <w:jc w:val="both"/>
        <w:rPr>
          <w:rFonts w:ascii="Palatino Linotype" w:eastAsia="Times New Roman" w:hAnsi="Palatino Linotype" w:cs="Arial"/>
          <w:i/>
          <w:sz w:val="22"/>
          <w:szCs w:val="22"/>
          <w:lang w:eastAsia="en-US"/>
        </w:rPr>
      </w:pPr>
      <w:r w:rsidRPr="007725E9">
        <w:rPr>
          <w:rFonts w:ascii="Palatino Linotype" w:eastAsia="Times New Roman" w:hAnsi="Palatino Linotype" w:cs="Arial"/>
          <w:i/>
          <w:sz w:val="22"/>
          <w:szCs w:val="22"/>
          <w:lang w:eastAsia="en-US"/>
        </w:rPr>
        <w:t>(…)</w:t>
      </w:r>
    </w:p>
    <w:p w:rsidR="007725E9" w:rsidRPr="007725E9" w:rsidRDefault="007725E9" w:rsidP="007725E9">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7725E9">
        <w:rPr>
          <w:rFonts w:ascii="Palatino Linotype" w:eastAsia="Times New Roman" w:hAnsi="Palatino Linotype" w:cs="Arial"/>
          <w:i/>
          <w:sz w:val="22"/>
          <w:szCs w:val="22"/>
          <w:lang w:eastAsia="en-US"/>
        </w:rPr>
        <w:t>XII. El perfil de los puestos de los servidores públicos a su servicio en los casos que aplique; (…)”</w:t>
      </w:r>
    </w:p>
    <w:p w:rsidR="007725E9" w:rsidRDefault="007725E9" w:rsidP="0095278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De las consideraciones </w:t>
      </w:r>
      <w:r w:rsidR="007A4C81">
        <w:rPr>
          <w:rFonts w:ascii="Palatino Linotype" w:eastAsia="Times New Roman" w:hAnsi="Palatino Linotype" w:cs="Arial"/>
          <w:szCs w:val="22"/>
          <w:lang w:val="es-MX" w:eastAsia="en-US"/>
        </w:rPr>
        <w:t xml:space="preserve">de </w:t>
      </w:r>
      <w:r w:rsidR="007A4C81" w:rsidRPr="007A4C81">
        <w:rPr>
          <w:rFonts w:ascii="Palatino Linotype" w:eastAsia="Times New Roman" w:hAnsi="Palatino Linotype" w:cs="Arial"/>
          <w:i/>
          <w:szCs w:val="22"/>
          <w:lang w:val="es-MX" w:eastAsia="en-US"/>
        </w:rPr>
        <w:t>facto</w:t>
      </w:r>
      <w:r w:rsidR="007A4C81">
        <w:rPr>
          <w:rFonts w:ascii="Palatino Linotype" w:eastAsia="Times New Roman" w:hAnsi="Palatino Linotype" w:cs="Arial"/>
          <w:szCs w:val="22"/>
          <w:lang w:val="es-MX" w:eastAsia="en-US"/>
        </w:rPr>
        <w:t xml:space="preserve"> y de </w:t>
      </w:r>
      <w:r w:rsidR="007A4C81" w:rsidRPr="007A4C81">
        <w:rPr>
          <w:rFonts w:ascii="Palatino Linotype" w:eastAsia="Times New Roman" w:hAnsi="Palatino Linotype" w:cs="Arial"/>
          <w:i/>
          <w:szCs w:val="22"/>
          <w:lang w:val="es-MX" w:eastAsia="en-US"/>
        </w:rPr>
        <w:t>iure</w:t>
      </w:r>
      <w:r w:rsidR="007A4C81">
        <w:rPr>
          <w:rFonts w:ascii="Palatino Linotype" w:eastAsia="Times New Roman" w:hAnsi="Palatino Linotype" w:cs="Arial"/>
          <w:szCs w:val="22"/>
          <w:lang w:val="es-MX" w:eastAsia="en-US"/>
        </w:rPr>
        <w:t xml:space="preserve"> </w:t>
      </w:r>
      <w:r>
        <w:rPr>
          <w:rFonts w:ascii="Palatino Linotype" w:eastAsia="Times New Roman" w:hAnsi="Palatino Linotype" w:cs="Arial"/>
          <w:szCs w:val="22"/>
          <w:lang w:val="es-MX" w:eastAsia="en-US"/>
        </w:rPr>
        <w:t>hechas con anterioridad se desprende que:</w:t>
      </w:r>
    </w:p>
    <w:p w:rsidR="00541FED" w:rsidRPr="00541FED" w:rsidRDefault="00541FED" w:rsidP="00541FED">
      <w:pPr>
        <w:pStyle w:val="Prrafodelista"/>
        <w:numPr>
          <w:ilvl w:val="0"/>
          <w:numId w:val="6"/>
        </w:numPr>
        <w:spacing w:before="100" w:beforeAutospacing="1" w:after="100" w:afterAutospacing="1" w:line="360" w:lineRule="auto"/>
        <w:jc w:val="both"/>
        <w:rPr>
          <w:rFonts w:ascii="Palatino Linotype" w:eastAsia="Times New Roman" w:hAnsi="Palatino Linotype" w:cs="Arial"/>
          <w:szCs w:val="22"/>
          <w:lang w:val="es-MX" w:eastAsia="en-US"/>
        </w:rPr>
      </w:pPr>
      <w:r w:rsidRPr="00541FED">
        <w:rPr>
          <w:rFonts w:ascii="Palatino Linotype" w:eastAsia="Times New Roman" w:hAnsi="Palatino Linotype" w:cs="Arial"/>
          <w:szCs w:val="22"/>
          <w:lang w:val="es-MX" w:eastAsia="en-US"/>
        </w:rPr>
        <w:t>El perfil de puestos contiene de manera precisa la narración de las características y funciones que se despeñaran, así como la preparación académica necesaria, competencias, funciones, condiciones de trabajo entre otras.</w:t>
      </w:r>
    </w:p>
    <w:p w:rsidR="00541FED" w:rsidRDefault="00541FED" w:rsidP="00541FED">
      <w:pPr>
        <w:pStyle w:val="Prrafodelista"/>
        <w:numPr>
          <w:ilvl w:val="0"/>
          <w:numId w:val="6"/>
        </w:numPr>
        <w:spacing w:before="100" w:beforeAutospacing="1" w:after="100" w:afterAutospacing="1" w:line="360" w:lineRule="auto"/>
        <w:jc w:val="both"/>
        <w:rPr>
          <w:rFonts w:ascii="Palatino Linotype" w:eastAsia="Times New Roman" w:hAnsi="Palatino Linotype" w:cs="Arial"/>
          <w:szCs w:val="22"/>
          <w:lang w:val="es-MX" w:eastAsia="en-US"/>
        </w:rPr>
      </w:pPr>
      <w:r w:rsidRPr="00541FED">
        <w:rPr>
          <w:rFonts w:ascii="Palatino Linotype" w:eastAsia="Times New Roman" w:hAnsi="Palatino Linotype" w:cs="Arial"/>
          <w:szCs w:val="22"/>
          <w:lang w:val="es-MX" w:eastAsia="en-US"/>
        </w:rPr>
        <w:lastRenderedPageBreak/>
        <w:t>Al hacer la revisión de la información remitida por parte del Sujeto Obligado, se determina que no se cumple con las características de la descripción de los perfiles de puestos, al igual que no hay pronunciamiento de todas las dependencias solicitadas.</w:t>
      </w:r>
    </w:p>
    <w:p w:rsidR="00541FED" w:rsidRDefault="00A37FBA" w:rsidP="00A37FBA">
      <w:pPr>
        <w:pStyle w:val="Prrafodelista"/>
        <w:numPr>
          <w:ilvl w:val="0"/>
          <w:numId w:val="6"/>
        </w:num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De la revisión a los ordenamientos jurídicos aplicables al Sujeto Obligado, hay evidencia, de que como institución pública, el Municipio debe generar un documento en donde se definan</w:t>
      </w:r>
      <w:r w:rsidRPr="00A37FBA">
        <w:rPr>
          <w:rFonts w:ascii="Palatino Linotype" w:eastAsia="Times New Roman" w:hAnsi="Palatino Linotype" w:cs="Arial"/>
          <w:szCs w:val="22"/>
          <w:lang w:val="es-MX" w:eastAsia="en-US"/>
        </w:rPr>
        <w:t xml:space="preserve"> las funciones, actividades y tareas de los servidores públicos.</w:t>
      </w:r>
    </w:p>
    <w:p w:rsidR="00A37FBA" w:rsidRPr="00541FED" w:rsidRDefault="00A37FBA" w:rsidP="00A37FBA">
      <w:pPr>
        <w:pStyle w:val="Prrafodelista"/>
        <w:numPr>
          <w:ilvl w:val="0"/>
          <w:numId w:val="6"/>
        </w:num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Es dable orden</w:t>
      </w:r>
      <w:r w:rsidR="00DF5F20">
        <w:rPr>
          <w:rFonts w:ascii="Palatino Linotype" w:eastAsia="Times New Roman" w:hAnsi="Palatino Linotype" w:cs="Arial"/>
          <w:szCs w:val="22"/>
          <w:lang w:val="es-MX" w:eastAsia="en-US"/>
        </w:rPr>
        <w:t>ar el documento donde conste el</w:t>
      </w:r>
      <w:r>
        <w:rPr>
          <w:rFonts w:ascii="Palatino Linotype" w:eastAsia="Times New Roman" w:hAnsi="Palatino Linotype" w:cs="Arial"/>
          <w:szCs w:val="22"/>
          <w:lang w:val="es-MX" w:eastAsia="en-US"/>
        </w:rPr>
        <w:t xml:space="preserve"> perfil de los puestos de las dependencias de las cuales se solicitó la información.</w:t>
      </w:r>
    </w:p>
    <w:p w:rsidR="00541FED" w:rsidRDefault="00DF5F20" w:rsidP="0095278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Ahora, en relación con el punto 3, en donde se solicitan los requisitos para desempeñar los puestos, el Sujeto Obligado en respuesta menciona que </w:t>
      </w:r>
      <w:r w:rsidR="0098740E">
        <w:rPr>
          <w:rFonts w:ascii="Palatino Linotype" w:eastAsia="Times New Roman" w:hAnsi="Palatino Linotype" w:cs="Arial"/>
          <w:szCs w:val="22"/>
          <w:lang w:val="es-MX" w:eastAsia="en-US"/>
        </w:rPr>
        <w:t>respecto al Director de Obras Publicas y Desarrollo Urbano, Subdirector de Obras Publicas y Subdirector de Desarrollo Urbano, se solicitan los requisitos enmarcados en el artículo 32 de la Ley Orgánica Municipal del Estado de México, y respecto al Sistema Municipal DIF, menciona que es de acuerdo al perfil de cada puesto y de las demás dependencias no hay pronunciamiento al respecto.</w:t>
      </w:r>
    </w:p>
    <w:p w:rsidR="0098740E" w:rsidRDefault="0098740E" w:rsidP="0098740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val="es-MX" w:eastAsia="en-US"/>
        </w:rPr>
        <w:t xml:space="preserve">En relación con lo anterior, la Ley Orgánica Municipal del Estado de México en su artículo 32 contiene los requisitos mínimos que se deben cumplir para ocupar los cargos de </w:t>
      </w:r>
      <w:r w:rsidRPr="00FD50BB">
        <w:rPr>
          <w:rFonts w:ascii="Palatino Linotype" w:eastAsia="Times New Roman" w:hAnsi="Palatino Linotype" w:cs="Arial"/>
          <w:szCs w:val="22"/>
          <w:lang w:eastAsia="en-US"/>
        </w:rPr>
        <w:t>Secretario, Tesorero, Director de Obras Públicas, Director de Desarrollo Económico, o equivalentes, titulares de las unidades administrativas y de los organismos auxiliares</w:t>
      </w:r>
      <w:r>
        <w:rPr>
          <w:rFonts w:ascii="Palatino Linotype" w:eastAsia="Times New Roman" w:hAnsi="Palatino Linotype" w:cs="Arial"/>
          <w:szCs w:val="22"/>
          <w:lang w:eastAsia="en-US"/>
        </w:rPr>
        <w:t>, dicho precepto de trascribe a continuación:</w:t>
      </w:r>
    </w:p>
    <w:p w:rsidR="0098740E" w:rsidRPr="00FD50BB"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FD50BB">
        <w:rPr>
          <w:rFonts w:ascii="Palatino Linotype" w:eastAsia="Times New Roman" w:hAnsi="Palatino Linotype" w:cs="Arial"/>
          <w:i/>
          <w:sz w:val="22"/>
          <w:szCs w:val="22"/>
          <w:lang w:eastAsia="en-US"/>
        </w:rPr>
        <w:lastRenderedPageBreak/>
        <w:t xml:space="preserve">“Artículo 32.- Para ocupar los cargos de Secretario, Tesorero, Director de Obras Públicas, Director de Desarrollo Económico, o equivalentes, titulares de las unidades administrativas y de los organismos auxiliares se deberán satisfacer los siguientes requisitos: </w:t>
      </w:r>
    </w:p>
    <w:p w:rsidR="0098740E" w:rsidRPr="00FD50BB"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FD50BB">
        <w:rPr>
          <w:rFonts w:ascii="Palatino Linotype" w:eastAsia="Times New Roman" w:hAnsi="Palatino Linotype" w:cs="Arial"/>
          <w:i/>
          <w:sz w:val="22"/>
          <w:szCs w:val="22"/>
          <w:lang w:eastAsia="en-US"/>
        </w:rPr>
        <w:t xml:space="preserve">I. Ser ciudadano del Estado en pleno uso de sus derechos; </w:t>
      </w:r>
    </w:p>
    <w:p w:rsidR="0098740E" w:rsidRPr="00FD50BB"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FD50BB">
        <w:rPr>
          <w:rFonts w:ascii="Palatino Linotype" w:eastAsia="Times New Roman" w:hAnsi="Palatino Linotype" w:cs="Arial"/>
          <w:i/>
          <w:sz w:val="22"/>
          <w:szCs w:val="22"/>
          <w:lang w:eastAsia="en-US"/>
        </w:rPr>
        <w:t xml:space="preserve">II. No estar inhabilitado para desempeñar cargo, empleo, o comisión pública. </w:t>
      </w:r>
    </w:p>
    <w:p w:rsidR="0098740E" w:rsidRPr="00FD50BB"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FD50BB">
        <w:rPr>
          <w:rFonts w:ascii="Palatino Linotype" w:eastAsia="Times New Roman" w:hAnsi="Palatino Linotype" w:cs="Arial"/>
          <w:i/>
          <w:sz w:val="22"/>
          <w:szCs w:val="22"/>
          <w:lang w:eastAsia="en-US"/>
        </w:rPr>
        <w:t xml:space="preserve">III. No haber sido condenado en proceso penal, por delito intencional que amerite pena privativa de libertad; </w:t>
      </w:r>
    </w:p>
    <w:p w:rsidR="0098740E" w:rsidRPr="00FD50BB"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FD50BB">
        <w:rPr>
          <w:rFonts w:ascii="Palatino Linotype" w:eastAsia="Times New Roman" w:hAnsi="Palatino Linotype" w:cs="Arial"/>
          <w:i/>
          <w:sz w:val="22"/>
          <w:szCs w:val="22"/>
          <w:lang w:eastAsia="en-US"/>
        </w:rPr>
        <w:t xml:space="preserve">IV. Acreditar ante el Presidente o ante el Ayuntamiento cuando sea el caso, el tener los conocimientos suficientes para poder desempeñar el cargo; contar con título profesional o experiencia mínima de un año en la materia, para el desempeño de los cargos que así lo requieran; </w:t>
      </w:r>
    </w:p>
    <w:p w:rsidR="0098740E" w:rsidRPr="00FD50BB" w:rsidRDefault="0098740E" w:rsidP="0098740E">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FD50BB">
        <w:rPr>
          <w:rFonts w:ascii="Palatino Linotype" w:eastAsia="Times New Roman" w:hAnsi="Palatino Linotype" w:cs="Arial"/>
          <w:i/>
          <w:sz w:val="22"/>
          <w:szCs w:val="22"/>
          <w:lang w:eastAsia="en-US"/>
        </w:rPr>
        <w:t>V. En los otros casos, acreditar ante los mencionados en la fracción anterior, contar preferentemente con carrera profesional concluida o en su caso con certificación o experiencia mínima de un año en la materia.”</w:t>
      </w:r>
    </w:p>
    <w:p w:rsidR="0098740E" w:rsidRDefault="0098740E" w:rsidP="0098740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Del dispositivo legal arriba invocado, se desprende que los cargos que se señalan deben contar con los requisitos esenciales, al igual que la acreditación ante el presidente municipal de contar con los conocimientos mínimos para desempeñar el cargo, es decir, los servidores públicos  de los que se requiere información encuadran en el supuesto que se estudia, quienes debieron acreditar los elementos enmarcados para ocupar los cargos.</w:t>
      </w:r>
    </w:p>
    <w:p w:rsidR="0098740E" w:rsidRDefault="0098740E" w:rsidP="0098740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Respecto al Tesorero Municipal, hay un supuesto similar, ya que de igual manera se deben cumplir los requisitos del artículo 32 de la Ley Orgánica ya citada, pero también se deben acreditar los conocimientos para desempeñar las funciones del encargo, así también como la certificación de competencia laboral, que se debe </w:t>
      </w:r>
      <w:r>
        <w:rPr>
          <w:rFonts w:ascii="Palatino Linotype" w:eastAsia="Times New Roman" w:hAnsi="Palatino Linotype" w:cs="Arial"/>
          <w:szCs w:val="22"/>
          <w:lang w:val="es-MX" w:eastAsia="en-US"/>
        </w:rPr>
        <w:lastRenderedPageBreak/>
        <w:t>realizar dentro de los seis meses siguientes a la fecha en que inicie funciones, lo anterior está enmarcado en el párrafo segundo de la fracción I del artículo 96 de la misma Ley Orgánica Municipal, que reza de la siguiente manera:</w:t>
      </w:r>
    </w:p>
    <w:p w:rsidR="0098740E" w:rsidRPr="007806DF"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7806DF">
        <w:rPr>
          <w:rFonts w:ascii="Palatino Linotype" w:eastAsia="Times New Roman" w:hAnsi="Palatino Linotype" w:cs="Arial"/>
          <w:i/>
          <w:sz w:val="22"/>
          <w:szCs w:val="22"/>
          <w:lang w:eastAsia="en-US"/>
        </w:rPr>
        <w:t xml:space="preserve">“Artículo 96.- Para ser tesorero municipal se requiere, además de los requisitos del artículo 32 de esta Ley: </w:t>
      </w:r>
    </w:p>
    <w:p w:rsidR="0098740E" w:rsidRPr="007806DF"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7806DF">
        <w:rPr>
          <w:rFonts w:ascii="Palatino Linotype" w:eastAsia="Times New Roman" w:hAnsi="Palatino Linotype" w:cs="Arial"/>
          <w:i/>
          <w:sz w:val="22"/>
          <w:szCs w:val="22"/>
          <w:lang w:eastAsia="en-US"/>
        </w:rPr>
        <w:t xml:space="preserve">I. Tener los conocimientos suficientes para poder desempeñar el cargo, a juicio del Ayuntamiento; contar con título profesional en las áreas jurídicas, económicas o contable-administrativas, con experiencia mínima de un año y con la certificación de competencia laboral en funciones expedida por el Instituto Hacendario del Estado de México, con anterioridad a la fecha de su designación; </w:t>
      </w:r>
    </w:p>
    <w:p w:rsidR="0098740E" w:rsidRPr="007806DF"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7806DF">
        <w:rPr>
          <w:rFonts w:ascii="Palatino Linotype" w:eastAsia="Times New Roman" w:hAnsi="Palatino Linotype" w:cs="Arial"/>
          <w:i/>
          <w:sz w:val="22"/>
          <w:szCs w:val="22"/>
          <w:lang w:eastAsia="en-US"/>
        </w:rPr>
        <w:t>El requisito de la certificación de competencia laboral, deberá acreditarse dentro de los seis meses siguientes a la fecha en que inicie funciones.</w:t>
      </w:r>
    </w:p>
    <w:p w:rsidR="0098740E" w:rsidRPr="007806DF"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7806DF">
        <w:rPr>
          <w:rFonts w:ascii="Palatino Linotype" w:eastAsia="Times New Roman" w:hAnsi="Palatino Linotype" w:cs="Arial"/>
          <w:i/>
          <w:sz w:val="22"/>
          <w:szCs w:val="22"/>
          <w:lang w:eastAsia="en-US"/>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rsidR="0098740E" w:rsidRPr="007806DF"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7806DF">
        <w:rPr>
          <w:rFonts w:ascii="Palatino Linotype" w:eastAsia="Times New Roman" w:hAnsi="Palatino Linotype" w:cs="Arial"/>
          <w:i/>
          <w:sz w:val="22"/>
          <w:szCs w:val="22"/>
          <w:lang w:eastAsia="en-US"/>
        </w:rPr>
        <w:t>III. Derogada</w:t>
      </w:r>
    </w:p>
    <w:p w:rsidR="0098740E" w:rsidRPr="007806DF" w:rsidRDefault="0098740E" w:rsidP="0098740E">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7806DF">
        <w:rPr>
          <w:rFonts w:ascii="Palatino Linotype" w:eastAsia="Times New Roman" w:hAnsi="Palatino Linotype" w:cs="Arial"/>
          <w:i/>
          <w:sz w:val="22"/>
          <w:szCs w:val="22"/>
          <w:lang w:eastAsia="en-US"/>
        </w:rPr>
        <w:t>IV. Cumplir con otros requisitos que señalen las leyes, o acuerde el ayuntamiento.”</w:t>
      </w:r>
    </w:p>
    <w:p w:rsidR="0098740E" w:rsidRDefault="0098740E" w:rsidP="0098740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Derivado de lo anterior, se confirma que para ocupar el cargo de la Tesorería Municipal, también es necesario acreditar una certificación laboral.</w:t>
      </w:r>
    </w:p>
    <w:p w:rsidR="0098740E" w:rsidRDefault="0098740E" w:rsidP="0098740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En lo que respecta al Director de Obras Públicas, la Ley Orgánica multicitada, es clara en que se deben cumplir los requisitos del artículo 32, pero también, los titulares de estas Direcciones, deben acreditar la certificación de competencia </w:t>
      </w:r>
      <w:r>
        <w:rPr>
          <w:rFonts w:ascii="Palatino Linotype" w:eastAsia="Times New Roman" w:hAnsi="Palatino Linotype" w:cs="Arial"/>
          <w:szCs w:val="22"/>
          <w:lang w:val="es-MX" w:eastAsia="en-US"/>
        </w:rPr>
        <w:lastRenderedPageBreak/>
        <w:t>laboral, lo anterior se encuentra plasmado en el artículo 96 Ter, de la Ley Orgánica Municipal, que establece lo siguiente:</w:t>
      </w:r>
    </w:p>
    <w:p w:rsidR="0098740E" w:rsidRPr="00F82FF2"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F82FF2">
        <w:rPr>
          <w:rFonts w:ascii="Palatino Linotype" w:eastAsia="Times New Roman" w:hAnsi="Palatino Linotype" w:cs="Arial"/>
          <w:i/>
          <w:sz w:val="22"/>
          <w:szCs w:val="22"/>
          <w:lang w:eastAsia="en-US"/>
        </w:rPr>
        <w:t xml:space="preserve">Artículo 96 Ter.- El Director de Obras Públicas o Titular de la Unidad Administrativa equivalente, además de los requisitos del artículo 32 de esta Ley, requiere contar con título profesional en ingeniería, arquitectura o alguna área afín, y con una experiencia mínima de un año, con anterioridad a la fecha de su designación. </w:t>
      </w:r>
    </w:p>
    <w:p w:rsidR="0098740E" w:rsidRPr="00F82FF2" w:rsidRDefault="0098740E" w:rsidP="0098740E">
      <w:pPr>
        <w:spacing w:before="100" w:beforeAutospacing="1" w:after="100" w:afterAutospacing="1"/>
        <w:ind w:left="851" w:right="851"/>
        <w:jc w:val="both"/>
        <w:rPr>
          <w:rFonts w:ascii="Palatino Linotype" w:eastAsia="Times New Roman" w:hAnsi="Palatino Linotype" w:cs="Arial"/>
          <w:i/>
          <w:sz w:val="22"/>
          <w:szCs w:val="22"/>
          <w:lang w:eastAsia="en-US"/>
        </w:rPr>
      </w:pPr>
      <w:r w:rsidRPr="00F82FF2">
        <w:rPr>
          <w:rFonts w:ascii="Palatino Linotype" w:eastAsia="Times New Roman" w:hAnsi="Palatino Linotype" w:cs="Arial"/>
          <w:i/>
          <w:sz w:val="22"/>
          <w:szCs w:val="22"/>
          <w:lang w:eastAsia="en-US"/>
        </w:rPr>
        <w:t>Además deberá acreditar, dentro de los seis meses siguientes a la fecha en que inicie funciones, la certificación de competencia laboral expedida por el Instituto Hacendario del Estado de México.</w:t>
      </w:r>
      <w:r>
        <w:rPr>
          <w:rFonts w:ascii="Palatino Linotype" w:eastAsia="Times New Roman" w:hAnsi="Palatino Linotype" w:cs="Arial"/>
          <w:i/>
          <w:sz w:val="22"/>
          <w:szCs w:val="22"/>
          <w:lang w:eastAsia="en-US"/>
        </w:rPr>
        <w:t>”</w:t>
      </w:r>
    </w:p>
    <w:p w:rsidR="0098740E" w:rsidRDefault="0098740E" w:rsidP="0095278E">
      <w:pPr>
        <w:spacing w:before="100" w:beforeAutospacing="1" w:after="100" w:afterAutospacing="1"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En ese mismo orden de ideas, </w:t>
      </w:r>
      <w:r w:rsidR="00A45222">
        <w:rPr>
          <w:rFonts w:ascii="Palatino Linotype" w:eastAsia="Times New Roman" w:hAnsi="Palatino Linotype" w:cs="Arial"/>
          <w:szCs w:val="22"/>
          <w:lang w:val="es-MX" w:eastAsia="en-US"/>
        </w:rPr>
        <w:t>en relación a los servidores públicos que laboran en las dependencias de las cuales se requirió información, la Ley del Trabajo de los Servidores Públicos del Estado de México y Municipios, menciona en su artículo 47 los requisitos mínimos para el ingreso al servicio público, el cual se transcribe a continuación:</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A45222">
        <w:rPr>
          <w:rFonts w:ascii="Palatino Linotype" w:eastAsia="Times New Roman" w:hAnsi="Palatino Linotype" w:cs="Arial"/>
          <w:i/>
          <w:sz w:val="22"/>
          <w:szCs w:val="22"/>
          <w:lang w:eastAsia="en-US"/>
        </w:rPr>
        <w:t xml:space="preserve">ARTÍCULO 47. Para ingresar al servicio público se requiere: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I. Presentar una solicitud utilizando la forma oficial que se autorice por la institución pública o dependencia correspondiente;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II. Ser de nacionalidad mexicana, con la excepción prevista en el artículo 17 de la presente ley;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III. Estar en pleno ejercicio de sus derechos civiles y políticos, en su caso;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IV. Acreditar, cuando proceda, el cumplimiento de la Ley del Servicio Militar Nacional;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V. Derogada.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lastRenderedPageBreak/>
        <w:t xml:space="preserve">VI. No haber sido separado anteriormente del servicio por las causas previstas en el artículo 93 de la presente ley;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VII. Tener buena salud, lo que se comprobará con los certificados médicos correspondientes, en la forma en que se establezca en cada institución pública;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b/>
          <w:i/>
          <w:sz w:val="22"/>
          <w:szCs w:val="22"/>
          <w:u w:val="single"/>
          <w:lang w:eastAsia="en-US"/>
        </w:rPr>
        <w:t>VIII. Cumplir con los requisitos que se establezcan para los diferentes puestos</w:t>
      </w:r>
      <w:r w:rsidRPr="00A45222">
        <w:rPr>
          <w:rFonts w:ascii="Palatino Linotype" w:eastAsia="Times New Roman" w:hAnsi="Palatino Linotype" w:cs="Arial"/>
          <w:i/>
          <w:sz w:val="22"/>
          <w:szCs w:val="22"/>
          <w:lang w:eastAsia="en-US"/>
        </w:rPr>
        <w:t xml:space="preserve">;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IX. Acreditar por medio de los exámenes correspondientes los conocimientos y aptitudes necesarios para el desempeño del puesto; y</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X. No estar inhabilitado para el ejercicio del servicio público. </w:t>
      </w:r>
    </w:p>
    <w:p w:rsidR="00A45222" w:rsidRP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 xml:space="preserve">XI. Presentar certificado expedido por la Unidad del Registro de Deudores Alimentarios Morosos en el que conste, si se encuentra inscrito o no en el mismo. </w:t>
      </w:r>
    </w:p>
    <w:p w:rsidR="00A45222" w:rsidRDefault="00A45222" w:rsidP="00A45222">
      <w:pPr>
        <w:spacing w:before="100" w:beforeAutospacing="1" w:after="100" w:afterAutospacing="1"/>
        <w:ind w:left="851" w:right="851"/>
        <w:jc w:val="both"/>
        <w:rPr>
          <w:rFonts w:ascii="Palatino Linotype" w:eastAsia="Times New Roman" w:hAnsi="Palatino Linotype" w:cs="Arial"/>
          <w:i/>
          <w:sz w:val="22"/>
          <w:szCs w:val="22"/>
          <w:lang w:eastAsia="en-US"/>
        </w:rPr>
      </w:pPr>
      <w:r w:rsidRPr="00A45222">
        <w:rPr>
          <w:rFonts w:ascii="Palatino Linotype" w:eastAsia="Times New Roman" w:hAnsi="Palatino Linotype" w:cs="Arial"/>
          <w:i/>
          <w:sz w:val="22"/>
          <w:szCs w:val="22"/>
          <w:lang w:eastAsia="en-U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Pr>
          <w:rFonts w:ascii="Palatino Linotype" w:eastAsia="Times New Roman" w:hAnsi="Palatino Linotype" w:cs="Arial"/>
          <w:i/>
          <w:sz w:val="22"/>
          <w:szCs w:val="22"/>
          <w:lang w:eastAsia="en-US"/>
        </w:rPr>
        <w:t>”</w:t>
      </w:r>
    </w:p>
    <w:p w:rsidR="00EE2FE4" w:rsidRPr="00EE2FE4" w:rsidRDefault="00EE2FE4" w:rsidP="00A45222">
      <w:pPr>
        <w:spacing w:before="100" w:beforeAutospacing="1" w:after="100" w:afterAutospacing="1"/>
        <w:ind w:left="851" w:right="851"/>
        <w:jc w:val="both"/>
        <w:rPr>
          <w:rFonts w:ascii="Palatino Linotype" w:eastAsia="Times New Roman" w:hAnsi="Palatino Linotype" w:cs="Arial"/>
          <w:sz w:val="22"/>
          <w:szCs w:val="22"/>
          <w:lang w:eastAsia="en-US"/>
        </w:rPr>
      </w:pPr>
      <w:r w:rsidRPr="00EE2FE4">
        <w:rPr>
          <w:rFonts w:ascii="Palatino Linotype" w:eastAsia="Times New Roman" w:hAnsi="Palatino Linotype" w:cs="Arial"/>
          <w:sz w:val="22"/>
          <w:szCs w:val="22"/>
          <w:lang w:eastAsia="en-US"/>
        </w:rPr>
        <w:t>(Énfasis añadido)</w:t>
      </w:r>
    </w:p>
    <w:p w:rsidR="00A45222" w:rsidRDefault="00A45222"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Del dispositivo legal anterior, se desprende que las personas que ingresan al servicio público deben cumplir una serie de requisitos generales, pero es preciso mencionar que la fracción VIII del artículo en cita, establece como uno de los requisitos, el cumplir con los requisitos del puesto, es decir, el puesto al que se ingresa debe constar de </w:t>
      </w:r>
      <w:r w:rsidR="00EE2FE4">
        <w:rPr>
          <w:rFonts w:ascii="Palatino Linotype" w:eastAsia="Times New Roman" w:hAnsi="Palatino Linotype" w:cs="Arial"/>
          <w:szCs w:val="22"/>
          <w:lang w:eastAsia="en-US"/>
        </w:rPr>
        <w:t>características mínimas y específicas para el desempeño de sus funciones.</w:t>
      </w:r>
    </w:p>
    <w:p w:rsidR="00EE2FE4" w:rsidRDefault="00EE2FE4"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Si bien, el Sujeto Obligado menciona los requisitos que debe cumplir según la Ley Orgánica, en relación con el Director de Obras Públicas, </w:t>
      </w:r>
      <w:r w:rsidR="00822407">
        <w:rPr>
          <w:rFonts w:ascii="Palatino Linotype" w:eastAsia="Times New Roman" w:hAnsi="Palatino Linotype" w:cs="Arial"/>
          <w:szCs w:val="22"/>
          <w:lang w:eastAsia="en-US"/>
        </w:rPr>
        <w:t xml:space="preserve">pero cabe la posibilidad de que el Municipio establezca más requisitos de los que la Ley marca, en relación con </w:t>
      </w:r>
      <w:r w:rsidR="00822407">
        <w:rPr>
          <w:rFonts w:ascii="Palatino Linotype" w:eastAsia="Times New Roman" w:hAnsi="Palatino Linotype" w:cs="Arial"/>
          <w:szCs w:val="22"/>
          <w:lang w:eastAsia="en-US"/>
        </w:rPr>
        <w:lastRenderedPageBreak/>
        <w:t>el</w:t>
      </w:r>
      <w:r>
        <w:rPr>
          <w:rFonts w:ascii="Palatino Linotype" w:eastAsia="Times New Roman" w:hAnsi="Palatino Linotype" w:cs="Arial"/>
          <w:szCs w:val="22"/>
          <w:lang w:eastAsia="en-US"/>
        </w:rPr>
        <w:t xml:space="preserve"> Tesorero Municipal,</w:t>
      </w:r>
      <w:r w:rsidR="00822407">
        <w:rPr>
          <w:rFonts w:ascii="Palatino Linotype" w:eastAsia="Times New Roman" w:hAnsi="Palatino Linotype" w:cs="Arial"/>
          <w:szCs w:val="22"/>
          <w:lang w:eastAsia="en-US"/>
        </w:rPr>
        <w:t xml:space="preserve"> es importante mencionar que el Sujeto Obligado al pronunciarse en respuesta dice que son los que </w:t>
      </w:r>
      <w:r w:rsidR="00EE0140">
        <w:rPr>
          <w:rFonts w:ascii="Palatino Linotype" w:eastAsia="Times New Roman" w:hAnsi="Palatino Linotype" w:cs="Arial"/>
          <w:szCs w:val="22"/>
          <w:lang w:eastAsia="en-US"/>
        </w:rPr>
        <w:t>establecidos</w:t>
      </w:r>
      <w:r w:rsidR="00822407">
        <w:rPr>
          <w:rFonts w:ascii="Palatino Linotype" w:eastAsia="Times New Roman" w:hAnsi="Palatino Linotype" w:cs="Arial"/>
          <w:szCs w:val="22"/>
          <w:lang w:eastAsia="en-US"/>
        </w:rPr>
        <w:t xml:space="preserve"> en el </w:t>
      </w:r>
      <w:r w:rsidR="00EE0140">
        <w:rPr>
          <w:rFonts w:ascii="Palatino Linotype" w:eastAsia="Times New Roman" w:hAnsi="Palatino Linotype" w:cs="Arial"/>
          <w:szCs w:val="22"/>
          <w:lang w:eastAsia="en-US"/>
        </w:rPr>
        <w:t>artículo</w:t>
      </w:r>
      <w:r w:rsidR="00822407">
        <w:rPr>
          <w:rFonts w:ascii="Palatino Linotype" w:eastAsia="Times New Roman" w:hAnsi="Palatino Linotype" w:cs="Arial"/>
          <w:szCs w:val="22"/>
          <w:lang w:eastAsia="en-US"/>
        </w:rPr>
        <w:t xml:space="preserve"> </w:t>
      </w:r>
      <w:r w:rsidR="00EE0140">
        <w:rPr>
          <w:rFonts w:ascii="Palatino Linotype" w:eastAsia="Times New Roman" w:hAnsi="Palatino Linotype" w:cs="Arial"/>
          <w:szCs w:val="22"/>
          <w:lang w:eastAsia="en-US"/>
        </w:rPr>
        <w:t>32 de la Ley Orgánica Municipal, en ese orden de ideas de advierte que no requiere mas requisitos para ostentar el cargo</w:t>
      </w:r>
      <w:r>
        <w:rPr>
          <w:rFonts w:ascii="Palatino Linotype" w:eastAsia="Times New Roman" w:hAnsi="Palatino Linotype" w:cs="Arial"/>
          <w:szCs w:val="22"/>
          <w:lang w:eastAsia="en-US"/>
        </w:rPr>
        <w:t xml:space="preserve">, </w:t>
      </w:r>
      <w:r w:rsidR="00EE0140">
        <w:rPr>
          <w:rFonts w:ascii="Palatino Linotype" w:eastAsia="Times New Roman" w:hAnsi="Palatino Linotype" w:cs="Arial"/>
          <w:szCs w:val="22"/>
          <w:lang w:eastAsia="en-US"/>
        </w:rPr>
        <w:t>tampoco se señalan</w:t>
      </w:r>
      <w:r>
        <w:rPr>
          <w:rFonts w:ascii="Palatino Linotype" w:eastAsia="Times New Roman" w:hAnsi="Palatino Linotype" w:cs="Arial"/>
          <w:szCs w:val="22"/>
          <w:lang w:eastAsia="en-US"/>
        </w:rPr>
        <w:t xml:space="preserve"> los requisitos para ocupar los puestos de los servidores públicos restantes, como de manera expresa lo enmarca la Ley del Trabajo ya citada, por lo tanto es oportuno ordenar la entrega del documento donde conste la información.</w:t>
      </w:r>
    </w:p>
    <w:p w:rsidR="00A45222" w:rsidRDefault="001A2EBF"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Siguiendo con el análisis del presente asunto, en relación al punto 4, en donde se requiri</w:t>
      </w:r>
      <w:r w:rsidR="002472E8">
        <w:rPr>
          <w:rFonts w:ascii="Palatino Linotype" w:eastAsia="Times New Roman" w:hAnsi="Palatino Linotype" w:cs="Arial"/>
          <w:szCs w:val="22"/>
          <w:lang w:eastAsia="en-US"/>
        </w:rPr>
        <w:t xml:space="preserve">ó el nivel salarial, es oportuno definir que es nivel salarial, el cual a  manera de analogía y según el Catalogo General de Puestos del Poder Ejecutivo del Gobierno del </w:t>
      </w:r>
      <w:r w:rsidR="009E6145">
        <w:rPr>
          <w:rFonts w:ascii="Palatino Linotype" w:eastAsia="Times New Roman" w:hAnsi="Palatino Linotype" w:cs="Arial"/>
          <w:szCs w:val="22"/>
          <w:lang w:eastAsia="en-US"/>
        </w:rPr>
        <w:t>Estado</w:t>
      </w:r>
      <w:r w:rsidR="002472E8">
        <w:rPr>
          <w:rFonts w:ascii="Palatino Linotype" w:eastAsia="Times New Roman" w:hAnsi="Palatino Linotype" w:cs="Arial"/>
          <w:szCs w:val="22"/>
          <w:lang w:eastAsia="en-US"/>
        </w:rPr>
        <w:t xml:space="preserve"> de M</w:t>
      </w:r>
      <w:r w:rsidR="009E6145">
        <w:rPr>
          <w:rFonts w:ascii="Palatino Linotype" w:eastAsia="Times New Roman" w:hAnsi="Palatino Linotype" w:cs="Arial"/>
          <w:szCs w:val="22"/>
          <w:lang w:eastAsia="en-US"/>
        </w:rPr>
        <w:t>éxico y Cé</w:t>
      </w:r>
      <w:r w:rsidR="002472E8">
        <w:rPr>
          <w:rFonts w:ascii="Palatino Linotype" w:eastAsia="Times New Roman" w:hAnsi="Palatino Linotype" w:cs="Arial"/>
          <w:szCs w:val="22"/>
          <w:lang w:eastAsia="en-US"/>
        </w:rPr>
        <w:t xml:space="preserve">dulas de </w:t>
      </w:r>
      <w:r w:rsidR="009E6145">
        <w:rPr>
          <w:rFonts w:ascii="Palatino Linotype" w:eastAsia="Times New Roman" w:hAnsi="Palatino Linotype" w:cs="Arial"/>
          <w:szCs w:val="22"/>
          <w:lang w:eastAsia="en-US"/>
        </w:rPr>
        <w:t>Identificación</w:t>
      </w:r>
      <w:r w:rsidR="002472E8">
        <w:rPr>
          <w:rFonts w:ascii="Palatino Linotype" w:eastAsia="Times New Roman" w:hAnsi="Palatino Linotype" w:cs="Arial"/>
          <w:szCs w:val="22"/>
          <w:lang w:eastAsia="en-US"/>
        </w:rPr>
        <w:t xml:space="preserve"> de Puestos</w:t>
      </w:r>
      <w:r w:rsidR="009E6145">
        <w:rPr>
          <w:rFonts w:ascii="Palatino Linotype" w:eastAsia="Times New Roman" w:hAnsi="Palatino Linotype" w:cs="Arial"/>
          <w:szCs w:val="22"/>
          <w:lang w:eastAsia="en-US"/>
        </w:rPr>
        <w:t xml:space="preserve">, </w:t>
      </w:r>
      <w:r w:rsidR="009E6145" w:rsidRPr="009E6145">
        <w:rPr>
          <w:rFonts w:ascii="Palatino Linotype" w:eastAsia="Times New Roman" w:hAnsi="Palatino Linotype" w:cs="Arial"/>
          <w:i/>
          <w:szCs w:val="22"/>
          <w:lang w:eastAsia="en-US"/>
        </w:rPr>
        <w:t>es el grado que indica las percepciones básicas de una servidora pública o de un servidor Público.</w:t>
      </w:r>
    </w:p>
    <w:p w:rsidR="00A45222" w:rsidRDefault="009E6145"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Precisado lo anterior, se entiende que el nivel salarial es la clave que cada institución pública, le asigna a los puestos de los servidores públicos así como de manera general también refleja las percepciones de dicho puesto.</w:t>
      </w:r>
    </w:p>
    <w:p w:rsidR="009E6145" w:rsidRDefault="009E6145"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Se trae al estudio, la respuesta otorgada por parte del Sujeto Obligado en donde el Tesorero remite el Tabulador de sueldos para el ejercicio fiscal 2018, que a manera de ejemplo de inserta la primera hoja a continuación:</w:t>
      </w:r>
    </w:p>
    <w:p w:rsidR="009E6145" w:rsidRDefault="00A67806" w:rsidP="0095278E">
      <w:pPr>
        <w:spacing w:before="100" w:beforeAutospacing="1" w:after="100" w:afterAutospacing="1" w:line="360" w:lineRule="auto"/>
        <w:jc w:val="both"/>
        <w:rPr>
          <w:rFonts w:ascii="Palatino Linotype" w:eastAsia="Times New Roman" w:hAnsi="Palatino Linotype" w:cs="Arial"/>
          <w:szCs w:val="22"/>
          <w:lang w:eastAsia="en-US"/>
        </w:rPr>
      </w:pPr>
      <w:r>
        <w:rPr>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598540</wp:posOffset>
                </wp:positionH>
                <wp:positionV relativeFrom="paragraph">
                  <wp:posOffset>318590</wp:posOffset>
                </wp:positionV>
                <wp:extent cx="423080" cy="307075"/>
                <wp:effectExtent l="19050" t="19050" r="72390" b="55245"/>
                <wp:wrapNone/>
                <wp:docPr id="3" name="Conector recto de flecha 3"/>
                <wp:cNvGraphicFramePr/>
                <a:graphic xmlns:a="http://schemas.openxmlformats.org/drawingml/2006/main">
                  <a:graphicData uri="http://schemas.microsoft.com/office/word/2010/wordprocessingShape">
                    <wps:wsp>
                      <wps:cNvCnPr/>
                      <wps:spPr>
                        <a:xfrm>
                          <a:off x="0" y="0"/>
                          <a:ext cx="423080" cy="3070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53E145" id="_x0000_t32" coordsize="21600,21600" o:spt="32" o:oned="t" path="m,l21600,21600e" filled="f">
                <v:path arrowok="t" fillok="f" o:connecttype="none"/>
                <o:lock v:ext="edit" shapetype="t"/>
              </v:shapetype>
              <v:shape id="Conector recto de flecha 3" o:spid="_x0000_s1026" type="#_x0000_t32" style="position:absolute;margin-left:47.15pt;margin-top:25.1pt;width:33.3pt;height:24.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" strokecolor="red" strokeweight="2.25pt">
                <v:stroke endarrow="block" joinstyle="miter"/>
              </v:shape>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1001149</wp:posOffset>
                </wp:positionH>
                <wp:positionV relativeFrom="paragraph">
                  <wp:posOffset>707551</wp:posOffset>
                </wp:positionV>
                <wp:extent cx="341194" cy="259308"/>
                <wp:effectExtent l="19050" t="19050" r="20955" b="26670"/>
                <wp:wrapNone/>
                <wp:docPr id="2" name="Rectángulo 2"/>
                <wp:cNvGraphicFramePr/>
                <a:graphic xmlns:a="http://schemas.openxmlformats.org/drawingml/2006/main">
                  <a:graphicData uri="http://schemas.microsoft.com/office/word/2010/wordprocessingShape">
                    <wps:wsp>
                      <wps:cNvSpPr/>
                      <wps:spPr>
                        <a:xfrm>
                          <a:off x="0" y="0"/>
                          <a:ext cx="341194" cy="25930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11424" id="Rectángulo 2" o:spid="_x0000_s1026" style="position:absolute;margin-left:78.85pt;margin-top:55.7pt;width:26.8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" filled="f" strokecolor="red" strokeweight="2.25pt"/>
            </w:pict>
          </mc:Fallback>
        </mc:AlternateContent>
      </w:r>
      <w:r w:rsidR="009E6145">
        <w:rPr>
          <w:noProof/>
          <w:lang w:val="es-MX" w:eastAsia="es-MX"/>
        </w:rPr>
        <w:drawing>
          <wp:inline distT="0" distB="0" distL="0" distR="0" wp14:anchorId="4CEF8937" wp14:editId="47534516">
            <wp:extent cx="6184053" cy="3521122"/>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698" t="18807" r="20721" b="20877"/>
                    <a:stretch/>
                  </pic:blipFill>
                  <pic:spPr bwMode="auto">
                    <a:xfrm>
                      <a:off x="0" y="0"/>
                      <a:ext cx="6210950" cy="3536437"/>
                    </a:xfrm>
                    <a:prstGeom prst="rect">
                      <a:avLst/>
                    </a:prstGeom>
                    <a:ln>
                      <a:noFill/>
                    </a:ln>
                    <a:extLst>
                      <a:ext uri="{53640926-AAD7-44D8-BBD7-CCE9431645EC}">
                        <a14:shadowObscured xmlns:a14="http://schemas.microsoft.com/office/drawing/2010/main"/>
                      </a:ext>
                    </a:extLst>
                  </pic:spPr>
                </pic:pic>
              </a:graphicData>
            </a:graphic>
          </wp:inline>
        </w:drawing>
      </w:r>
    </w:p>
    <w:p w:rsidR="009E6145" w:rsidRDefault="00A67806"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De la imagen inserta con anterioridad, se aprecia que el Tabulador remitido por parte del Sujeto Obligado, contiene el nivel salarial de la totalidad de sus puestos, por lo tanto el requerimiento sobre este punto queda colmado con la información remitida.</w:t>
      </w:r>
    </w:p>
    <w:p w:rsidR="00A67806" w:rsidRDefault="00A67806"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Es oportuno referir, que los Sujetos Obligados solo están constreñidos a entregar la información que </w:t>
      </w:r>
      <w:r w:rsidRPr="00A67806">
        <w:rPr>
          <w:rFonts w:ascii="Palatino Linotype" w:eastAsia="Times New Roman" w:hAnsi="Palatino Linotype" w:cs="Arial"/>
          <w:szCs w:val="22"/>
          <w:lang w:eastAsia="en-US"/>
        </w:rPr>
        <w:t>generen, recopilen, administren, manejen, procesen, archiven o conserven</w:t>
      </w:r>
      <w:r>
        <w:rPr>
          <w:rFonts w:ascii="Palatino Linotype" w:eastAsia="Times New Roman" w:hAnsi="Palatino Linotype" w:cs="Arial"/>
          <w:szCs w:val="22"/>
          <w:lang w:eastAsia="en-US"/>
        </w:rPr>
        <w:t xml:space="preserve"> y tenga el carácter de publica, así también</w:t>
      </w:r>
      <w:r w:rsidR="00E94372">
        <w:rPr>
          <w:rFonts w:ascii="Palatino Linotype" w:eastAsia="Times New Roman" w:hAnsi="Palatino Linotype" w:cs="Arial"/>
          <w:szCs w:val="22"/>
          <w:lang w:eastAsia="en-US"/>
        </w:rPr>
        <w:t xml:space="preserve"> la proporcionaran en el formato en que la tengan, lo anterior se sustenta en el artículo 12 de la Ley de la materia que reza de la siguiente manera:</w:t>
      </w:r>
    </w:p>
    <w:p w:rsidR="00E94372" w:rsidRPr="00E94372" w:rsidRDefault="00E94372" w:rsidP="00E94372">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lastRenderedPageBreak/>
        <w:t>“</w:t>
      </w:r>
      <w:r w:rsidR="00A67806" w:rsidRPr="00E94372">
        <w:rPr>
          <w:rFonts w:ascii="Palatino Linotype" w:eastAsia="Times New Roman" w:hAnsi="Palatino Linotype" w:cs="Arial"/>
          <w:i/>
          <w:sz w:val="22"/>
          <w:szCs w:val="22"/>
          <w:lang w:eastAsia="en-US"/>
        </w:rPr>
        <w:t xml:space="preserve">Artículo 12. Quienes generen, recopilen, administren, manejen, procesen, archiven o conserven información pública serán responsables de la misma en los términos de las disposiciones jurídicas aplicables. </w:t>
      </w:r>
    </w:p>
    <w:p w:rsidR="00A67806" w:rsidRPr="00E94372" w:rsidRDefault="00A67806" w:rsidP="00E94372">
      <w:pPr>
        <w:spacing w:before="100" w:beforeAutospacing="1" w:after="100" w:afterAutospacing="1"/>
        <w:ind w:left="851" w:right="851"/>
        <w:jc w:val="both"/>
        <w:rPr>
          <w:rFonts w:ascii="Palatino Linotype" w:eastAsia="Times New Roman" w:hAnsi="Palatino Linotype" w:cs="Arial"/>
          <w:i/>
          <w:sz w:val="22"/>
          <w:szCs w:val="22"/>
          <w:lang w:eastAsia="en-US"/>
        </w:rPr>
      </w:pPr>
      <w:r w:rsidRPr="00E94372">
        <w:rPr>
          <w:rFonts w:ascii="Palatino Linotype" w:eastAsia="Times New Roman" w:hAnsi="Palatino Linotype" w:cs="Arial"/>
          <w:i/>
          <w:sz w:val="22"/>
          <w:szCs w:val="22"/>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E94372">
        <w:rPr>
          <w:rFonts w:ascii="Palatino Linotype" w:eastAsia="Times New Roman" w:hAnsi="Palatino Linotype" w:cs="Arial"/>
          <w:i/>
          <w:sz w:val="22"/>
          <w:szCs w:val="22"/>
          <w:lang w:eastAsia="en-US"/>
        </w:rPr>
        <w:t>”</w:t>
      </w:r>
    </w:p>
    <w:p w:rsidR="00E94372" w:rsidRDefault="00E94372" w:rsidP="00A67806">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En ese mismo orden de ideas, se precisa la obligación de acceso a la información publica se tiene por cumplida cuando el solicitante tenga a su disposición la información requerida, como lo es el caso, lo anterior yace en el primer párrafo del artículo 166 de la Ley de la materia que a la letra dice:</w:t>
      </w:r>
    </w:p>
    <w:p w:rsidR="00E94372" w:rsidRPr="00E94372" w:rsidRDefault="00E94372" w:rsidP="00E94372">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E94372">
        <w:rPr>
          <w:rFonts w:ascii="Palatino Linotype" w:eastAsiaTheme="minorHAnsi" w:hAnsi="Palatino Linotype" w:cs="Arial"/>
          <w:i/>
          <w:sz w:val="22"/>
          <w:szCs w:val="22"/>
          <w:lang w:eastAsia="en-US"/>
        </w:rPr>
        <w:t>“Artículo 166. La obligación de acceso a la información pública se tendrá por cumplida cuando el solicitante tenga a su disposición la información requerida, o cuando realice la consulta de la misma en el lugar en el que ésta se localice. (…)”</w:t>
      </w:r>
    </w:p>
    <w:p w:rsidR="00A67806" w:rsidRPr="00B60F05" w:rsidRDefault="00A67806" w:rsidP="00A67806">
      <w:pPr>
        <w:spacing w:before="100" w:beforeAutospacing="1" w:after="100" w:afterAutospacing="1" w:line="360" w:lineRule="auto"/>
        <w:jc w:val="both"/>
        <w:rPr>
          <w:rFonts w:ascii="Palatino Linotype" w:eastAsiaTheme="minorHAnsi" w:hAnsi="Palatino Linotype" w:cs="Arial"/>
          <w:szCs w:val="22"/>
          <w:lang w:val="es-MX" w:eastAsia="en-US"/>
        </w:rPr>
      </w:pPr>
      <w:r w:rsidRPr="00B60F05">
        <w:rPr>
          <w:rFonts w:ascii="Palatino Linotype" w:eastAsiaTheme="minorHAnsi" w:hAnsi="Palatino Linotype" w:cs="Arial"/>
          <w:szCs w:val="22"/>
          <w:lang w:val="es-MX" w:eastAsia="en-US"/>
        </w:rPr>
        <w:t xml:space="preserve">Cabe </w:t>
      </w:r>
      <w:r w:rsidR="00E94372">
        <w:rPr>
          <w:rFonts w:ascii="Palatino Linotype" w:eastAsiaTheme="minorHAnsi" w:hAnsi="Palatino Linotype" w:cs="Arial"/>
          <w:szCs w:val="22"/>
          <w:lang w:val="es-MX" w:eastAsia="en-US"/>
        </w:rPr>
        <w:t>resaltar</w:t>
      </w:r>
      <w:r w:rsidRPr="00B60F05">
        <w:rPr>
          <w:rFonts w:ascii="Palatino Linotype" w:eastAsiaTheme="minorHAnsi" w:hAnsi="Palatino Linotype" w:cs="Arial"/>
          <w:szCs w:val="22"/>
          <w:lang w:val="es-MX" w:eastAsia="en-US"/>
        </w:rPr>
        <w:t xml:space="preserve"> que al haber un pronunciamiento del Sujeto Obligado respecto al punto controvertido debe señalarse que este Órgano Garante, no se encuentra facultado para du</w:t>
      </w:r>
      <w:r>
        <w:rPr>
          <w:rFonts w:ascii="Palatino Linotype" w:eastAsiaTheme="minorHAnsi" w:hAnsi="Palatino Linotype" w:cs="Arial"/>
          <w:szCs w:val="22"/>
          <w:lang w:val="es-MX" w:eastAsia="en-US"/>
        </w:rPr>
        <w:t>dar de lo informado por parte del Municipio</w:t>
      </w:r>
      <w:r w:rsidRPr="00B60F05">
        <w:rPr>
          <w:rFonts w:ascii="Palatino Linotype" w:eastAsiaTheme="minorHAnsi" w:hAnsi="Palatino Linotype" w:cs="Arial"/>
          <w:szCs w:val="22"/>
          <w:lang w:val="es-MX" w:eastAsia="en-US"/>
        </w:rPr>
        <w:t>, ya que no está en posibilidades para manifestarse sobre la veracidad de lo afirmado por parte de los Sujetos Obligados.</w:t>
      </w:r>
    </w:p>
    <w:p w:rsidR="00A67806" w:rsidRPr="00B60F05" w:rsidRDefault="00A67806" w:rsidP="00A67806">
      <w:pPr>
        <w:spacing w:before="100" w:beforeAutospacing="1" w:after="100" w:afterAutospacing="1" w:line="360" w:lineRule="auto"/>
        <w:jc w:val="both"/>
        <w:rPr>
          <w:rFonts w:ascii="Palatino Linotype" w:eastAsiaTheme="minorHAnsi" w:hAnsi="Palatino Linotype" w:cs="Arial"/>
          <w:szCs w:val="22"/>
          <w:lang w:val="es-MX" w:eastAsia="en-US"/>
        </w:rPr>
      </w:pPr>
      <w:r w:rsidRPr="00B60F05">
        <w:rPr>
          <w:rFonts w:ascii="Palatino Linotype" w:eastAsiaTheme="minorHAnsi" w:hAnsi="Palatino Linotype" w:cs="Arial"/>
          <w:szCs w:val="22"/>
          <w:lang w:val="es-MX" w:eastAsia="en-U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A67806" w:rsidRPr="00B60F05" w:rsidRDefault="00A67806" w:rsidP="00A67806">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B60F05">
        <w:rPr>
          <w:rFonts w:ascii="Palatino Linotype" w:eastAsiaTheme="minorHAnsi" w:hAnsi="Palatino Linotype" w:cs="Arial"/>
          <w:i/>
          <w:sz w:val="22"/>
          <w:szCs w:val="22"/>
          <w:lang w:val="es-MX" w:eastAsia="en-US"/>
        </w:rPr>
        <w:lastRenderedPageBreak/>
        <w:t>“</w:t>
      </w:r>
      <w:r w:rsidRPr="00B60F05">
        <w:rPr>
          <w:rFonts w:ascii="Palatino Linotype" w:eastAsiaTheme="minorHAns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B60F05">
        <w:rPr>
          <w:rFonts w:ascii="Palatino Linotype" w:eastAsiaTheme="minorHAns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67806" w:rsidRDefault="00E94372"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Por </w:t>
      </w:r>
      <w:r w:rsidR="00CD74FC">
        <w:rPr>
          <w:rFonts w:ascii="Palatino Linotype" w:eastAsia="Times New Roman" w:hAnsi="Palatino Linotype" w:cs="Arial"/>
          <w:szCs w:val="22"/>
          <w:lang w:eastAsia="en-US"/>
        </w:rPr>
        <w:t>lo que respecta al punto 5</w:t>
      </w:r>
      <w:r>
        <w:rPr>
          <w:rFonts w:ascii="Palatino Linotype" w:eastAsia="Times New Roman" w:hAnsi="Palatino Linotype" w:cs="Arial"/>
          <w:szCs w:val="22"/>
          <w:lang w:eastAsia="en-US"/>
        </w:rPr>
        <w:t xml:space="preserve">, en donde se solicita la descripción escalafonaria de los puestos, el Sujeto Obligado no tuvo pronunciamiento alguno en ninguna de las solicitudes de información, por tal motivo, </w:t>
      </w:r>
      <w:r w:rsidR="00EE1062">
        <w:rPr>
          <w:rFonts w:ascii="Palatino Linotype" w:eastAsia="Times New Roman" w:hAnsi="Palatino Linotype" w:cs="Arial"/>
          <w:szCs w:val="22"/>
          <w:lang w:eastAsia="en-US"/>
        </w:rPr>
        <w:t>es importante determinar la naturaleza de la información y verificar si el Sujeto Obligado posee, genera o administra la misma.</w:t>
      </w:r>
    </w:p>
    <w:p w:rsidR="005E4624" w:rsidRDefault="005E4624"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Es importante mencionar que dentro de las atribuciones del municipio se encuentra la de introducir métodos y procedimientos de selección y desarrollo del personal, que propicien el servicio civil de carrera, lo anterior se establece en la fracción XXXI del artículo 31 que a la letra dice:</w:t>
      </w:r>
    </w:p>
    <w:p w:rsidR="005E4624" w:rsidRPr="00B22C93" w:rsidRDefault="00B22C93" w:rsidP="00B22C93">
      <w:pPr>
        <w:spacing w:before="100" w:beforeAutospacing="1" w:after="100" w:afterAutospacing="1"/>
        <w:ind w:left="851" w:right="851"/>
        <w:jc w:val="both"/>
        <w:rPr>
          <w:rFonts w:ascii="Palatino Linotype" w:eastAsia="Times New Roman" w:hAnsi="Palatino Linotype" w:cs="Arial"/>
          <w:i/>
          <w:sz w:val="22"/>
          <w:szCs w:val="22"/>
          <w:lang w:eastAsia="en-US"/>
        </w:rPr>
      </w:pPr>
      <w:r w:rsidRPr="00B22C93">
        <w:rPr>
          <w:rFonts w:ascii="Palatino Linotype" w:eastAsia="Times New Roman" w:hAnsi="Palatino Linotype" w:cs="Arial"/>
          <w:i/>
          <w:sz w:val="22"/>
          <w:szCs w:val="22"/>
          <w:lang w:eastAsia="en-US"/>
        </w:rPr>
        <w:t>“</w:t>
      </w:r>
      <w:r w:rsidR="005E4624" w:rsidRPr="00B22C93">
        <w:rPr>
          <w:rFonts w:ascii="Palatino Linotype" w:eastAsia="Times New Roman" w:hAnsi="Palatino Linotype" w:cs="Arial"/>
          <w:i/>
          <w:sz w:val="22"/>
          <w:szCs w:val="22"/>
          <w:lang w:eastAsia="en-US"/>
        </w:rPr>
        <w:t>Artículo 31.- Son atribuciones de los ayuntamientos:</w:t>
      </w:r>
    </w:p>
    <w:p w:rsidR="005E4624" w:rsidRPr="00B22C93" w:rsidRDefault="005E4624" w:rsidP="00B22C93">
      <w:pPr>
        <w:spacing w:before="100" w:beforeAutospacing="1" w:after="100" w:afterAutospacing="1"/>
        <w:ind w:left="851" w:right="851"/>
        <w:jc w:val="both"/>
        <w:rPr>
          <w:rFonts w:ascii="Palatino Linotype" w:eastAsia="Times New Roman" w:hAnsi="Palatino Linotype" w:cs="Arial"/>
          <w:i/>
          <w:sz w:val="22"/>
          <w:szCs w:val="22"/>
          <w:lang w:eastAsia="en-US"/>
        </w:rPr>
      </w:pPr>
      <w:r w:rsidRPr="00B22C93">
        <w:rPr>
          <w:rFonts w:ascii="Palatino Linotype" w:eastAsia="Times New Roman" w:hAnsi="Palatino Linotype" w:cs="Arial"/>
          <w:i/>
          <w:sz w:val="22"/>
          <w:szCs w:val="22"/>
          <w:lang w:eastAsia="en-US"/>
        </w:rPr>
        <w:t>(…)</w:t>
      </w:r>
    </w:p>
    <w:p w:rsidR="005E4624" w:rsidRPr="00B22C93" w:rsidRDefault="005E4624" w:rsidP="00B22C93">
      <w:pPr>
        <w:spacing w:before="100" w:beforeAutospacing="1" w:after="100" w:afterAutospacing="1"/>
        <w:ind w:left="851" w:right="851"/>
        <w:jc w:val="both"/>
        <w:rPr>
          <w:rFonts w:ascii="Palatino Linotype" w:eastAsia="Times New Roman" w:hAnsi="Palatino Linotype" w:cs="Arial"/>
          <w:i/>
          <w:sz w:val="22"/>
          <w:szCs w:val="22"/>
          <w:lang w:eastAsia="en-US"/>
        </w:rPr>
      </w:pPr>
      <w:r w:rsidRPr="00B22C93">
        <w:rPr>
          <w:rFonts w:ascii="Palatino Linotype" w:eastAsia="Times New Roman" w:hAnsi="Palatino Linotype" w:cs="Arial"/>
          <w:i/>
          <w:sz w:val="22"/>
          <w:szCs w:val="22"/>
          <w:lang w:eastAsia="en-US"/>
        </w:rPr>
        <w:lastRenderedPageBreak/>
        <w:t>XXXI. Introducir métodos y procedimientos en la selección y desarrollo del personal de las áreas encargadas de los principales servicios públicos, que propicien la institucionalización del servicio civil de carrera municipal; (…)”</w:t>
      </w:r>
    </w:p>
    <w:p w:rsidR="00B22C93" w:rsidRDefault="00B22C93"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Se menciona lo anterior, ya que el precepto invocado establece el </w:t>
      </w:r>
      <w:r w:rsidRPr="00B22C93">
        <w:rPr>
          <w:rFonts w:ascii="Palatino Linotype" w:eastAsia="Times New Roman" w:hAnsi="Palatino Linotype" w:cs="Arial"/>
          <w:szCs w:val="22"/>
          <w:lang w:eastAsia="en-US"/>
        </w:rPr>
        <w:t>servicio civil de carrera municipal</w:t>
      </w:r>
      <w:r>
        <w:rPr>
          <w:rFonts w:ascii="Palatino Linotype" w:eastAsia="Times New Roman" w:hAnsi="Palatino Linotype" w:cs="Arial"/>
          <w:szCs w:val="22"/>
          <w:lang w:eastAsia="en-US"/>
        </w:rPr>
        <w:t>, dentro del cual aparece la figura de escalafón, situación que como se ve, es una atribución y esta puede ser catalogada como potestativa, no imperativa, es decir, el Sujeto Obligado puede o no realizarla dependiendo de su organización interna.</w:t>
      </w:r>
    </w:p>
    <w:p w:rsidR="00EE1062" w:rsidRDefault="00EE1062"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Relacionado con lo anterior, </w:t>
      </w:r>
      <w:r w:rsidR="009F1F61">
        <w:rPr>
          <w:rFonts w:ascii="Palatino Linotype" w:eastAsia="Times New Roman" w:hAnsi="Palatino Linotype" w:cs="Arial"/>
          <w:szCs w:val="22"/>
          <w:lang w:eastAsia="en-US"/>
        </w:rPr>
        <w:t>es importante observar lo que enmarcan los artículos 87, 101, 106 y 109 de la Ley del Trabajo de los Servidores Públicos del Estado y Municipios, que se transcriben a continuación:</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 xml:space="preserve">“ARTÍCULO 87. Los servidores públicos generales por tiempo indeterminado tendrán, además, los siguientes derechos: </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 xml:space="preserve">I. Afiliarse al sindicato correspondiente; </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 xml:space="preserve">II. Tratar por sí o por conducto de su representación sindical los asuntos relativos al servicio; </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 xml:space="preserve">III. Obtener ascensos, de acuerdo a las disposiciones escalafonarias aplicables; y </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 xml:space="preserve">IV. Obtener becas para sus hijos, en términos de las disposiciones relativas; </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 xml:space="preserve">V. Obtener licencias para desempeñar comisiones sindicales o para ocupar cargos de elección popular; </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VI. Recibir los reglamentos correspondientes”</w:t>
      </w:r>
    </w:p>
    <w:p w:rsidR="00A45222"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lastRenderedPageBreak/>
        <w:t>“ARTÍCULO 101. Las instituciones públicas implantarán los programas de capacitación y desarrollo para los servidores públicos conforme a las necesidades de su función, del servicio y de los programas de ascenso escalafonario.”</w:t>
      </w:r>
    </w:p>
    <w:p w:rsidR="00A45222"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“ARTÍCULO 106. Se entiende por escalafón el sistema para efectuar las promociones de ascensos de los servidores públicos, conforme a lo señalado en esta ley y en las disposiciones reglamentarias correspondientes.”</w:t>
      </w:r>
    </w:p>
    <w:p w:rsidR="009F1F61" w:rsidRPr="009F1F61" w:rsidRDefault="009F1F61" w:rsidP="009F1F61">
      <w:pPr>
        <w:spacing w:before="100" w:beforeAutospacing="1" w:after="100" w:afterAutospacing="1"/>
        <w:ind w:left="851" w:right="851"/>
        <w:jc w:val="both"/>
        <w:rPr>
          <w:rFonts w:ascii="Palatino Linotype" w:eastAsia="Times New Roman" w:hAnsi="Palatino Linotype" w:cs="Arial"/>
          <w:i/>
          <w:sz w:val="22"/>
          <w:szCs w:val="22"/>
          <w:lang w:eastAsia="en-US"/>
        </w:rPr>
      </w:pPr>
      <w:r w:rsidRPr="009F1F61">
        <w:rPr>
          <w:rFonts w:ascii="Palatino Linotype" w:eastAsia="Times New Roman" w:hAnsi="Palatino Linotype" w:cs="Arial"/>
          <w:i/>
          <w:sz w:val="22"/>
          <w:szCs w:val="22"/>
          <w:lang w:eastAsia="en-US"/>
        </w:rPr>
        <w:t>“ARTÍCULO 109. Cada institución pública deberá clasificar escalafonariamente a sus servidores públicos según las categorías consignadas en los respectivos catálogos de puestos, y formar los escalafones de acuerdo a las bases establecidas en esta ley.”</w:t>
      </w:r>
    </w:p>
    <w:p w:rsidR="009F1F61" w:rsidRDefault="009F1F61" w:rsidP="0095278E">
      <w:pPr>
        <w:spacing w:before="100" w:beforeAutospacing="1" w:after="100" w:afterAutospacing="1"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De los dispositivos legales en cita se concluye que:</w:t>
      </w:r>
    </w:p>
    <w:p w:rsidR="009F1F61" w:rsidRPr="00CD74FC" w:rsidRDefault="009F1F61" w:rsidP="00CD74FC">
      <w:pPr>
        <w:pStyle w:val="Prrafodelista"/>
        <w:numPr>
          <w:ilvl w:val="0"/>
          <w:numId w:val="8"/>
        </w:numPr>
        <w:spacing w:before="100" w:beforeAutospacing="1" w:after="100" w:afterAutospacing="1" w:line="360" w:lineRule="auto"/>
        <w:jc w:val="both"/>
        <w:rPr>
          <w:rFonts w:ascii="Palatino Linotype" w:eastAsia="Times New Roman" w:hAnsi="Palatino Linotype" w:cs="Arial"/>
          <w:szCs w:val="22"/>
          <w:lang w:val="es-MX" w:eastAsia="en-US"/>
        </w:rPr>
      </w:pPr>
      <w:r w:rsidRPr="00CD74FC">
        <w:rPr>
          <w:rFonts w:ascii="Palatino Linotype" w:eastAsia="Times New Roman" w:hAnsi="Palatino Linotype" w:cs="Arial"/>
          <w:szCs w:val="22"/>
          <w:lang w:val="es-MX" w:eastAsia="en-US"/>
        </w:rPr>
        <w:t>Dependiendo la calidad de trabajadores, tienen el derecho expreso, de obtener ascensos de acuerdo a las disposiciones escalafonarias.</w:t>
      </w:r>
    </w:p>
    <w:p w:rsidR="009F1F61" w:rsidRPr="00CD74FC" w:rsidRDefault="009F1F61" w:rsidP="00CD74FC">
      <w:pPr>
        <w:pStyle w:val="Prrafodelista"/>
        <w:numPr>
          <w:ilvl w:val="0"/>
          <w:numId w:val="8"/>
        </w:numPr>
        <w:spacing w:before="100" w:beforeAutospacing="1" w:after="100" w:afterAutospacing="1" w:line="360" w:lineRule="auto"/>
        <w:jc w:val="both"/>
        <w:rPr>
          <w:rFonts w:ascii="Palatino Linotype" w:eastAsia="Times New Roman" w:hAnsi="Palatino Linotype" w:cs="Arial"/>
          <w:szCs w:val="22"/>
          <w:lang w:val="es-MX" w:eastAsia="en-US"/>
        </w:rPr>
      </w:pPr>
      <w:r w:rsidRPr="00CD74FC">
        <w:rPr>
          <w:rFonts w:ascii="Palatino Linotype" w:eastAsia="Times New Roman" w:hAnsi="Palatino Linotype" w:cs="Arial"/>
          <w:szCs w:val="22"/>
          <w:lang w:val="es-MX" w:eastAsia="en-US"/>
        </w:rPr>
        <w:t>Las instituciones públicas, deben implementar programas de capacitación y desarrollo para los servidores públicos, conforme a los programas de ascenso escalafonario.</w:t>
      </w:r>
    </w:p>
    <w:p w:rsidR="009F1F61" w:rsidRPr="00CD74FC" w:rsidRDefault="009F1F61" w:rsidP="00CD74FC">
      <w:pPr>
        <w:pStyle w:val="Prrafodelista"/>
        <w:numPr>
          <w:ilvl w:val="0"/>
          <w:numId w:val="8"/>
        </w:numPr>
        <w:spacing w:before="100" w:beforeAutospacing="1" w:after="100" w:afterAutospacing="1" w:line="360" w:lineRule="auto"/>
        <w:jc w:val="both"/>
        <w:rPr>
          <w:rFonts w:ascii="Palatino Linotype" w:eastAsia="Times New Roman" w:hAnsi="Palatino Linotype" w:cs="Arial"/>
          <w:szCs w:val="22"/>
          <w:lang w:val="es-MX" w:eastAsia="en-US"/>
        </w:rPr>
      </w:pPr>
      <w:r w:rsidRPr="00CD74FC">
        <w:rPr>
          <w:rFonts w:ascii="Palatino Linotype" w:eastAsia="Times New Roman" w:hAnsi="Palatino Linotype" w:cs="Arial"/>
          <w:szCs w:val="22"/>
          <w:lang w:val="es-MX" w:eastAsia="en-US"/>
        </w:rPr>
        <w:t>El escalafón, es definido como el sistema para efectuar las promociones de ascensos de los servidores públicos.</w:t>
      </w:r>
    </w:p>
    <w:p w:rsidR="00FC433D" w:rsidRPr="00CD74FC" w:rsidRDefault="00FC433D" w:rsidP="00CD74FC">
      <w:pPr>
        <w:pStyle w:val="Prrafodelista"/>
        <w:numPr>
          <w:ilvl w:val="0"/>
          <w:numId w:val="8"/>
        </w:numPr>
        <w:spacing w:before="100" w:beforeAutospacing="1" w:after="100" w:afterAutospacing="1" w:line="360" w:lineRule="auto"/>
        <w:jc w:val="both"/>
        <w:rPr>
          <w:rFonts w:ascii="Palatino Linotype" w:eastAsia="Times New Roman" w:hAnsi="Palatino Linotype" w:cs="Arial"/>
          <w:szCs w:val="22"/>
          <w:lang w:val="es-MX" w:eastAsia="en-US"/>
        </w:rPr>
      </w:pPr>
      <w:r w:rsidRPr="00CD74FC">
        <w:rPr>
          <w:rFonts w:ascii="Palatino Linotype" w:eastAsia="Times New Roman" w:hAnsi="Palatino Linotype" w:cs="Arial"/>
          <w:szCs w:val="22"/>
          <w:lang w:val="es-MX" w:eastAsia="en-US"/>
        </w:rPr>
        <w:t>El Sujeto Obligado, según la normatividad aplicable esta constreñido a clasificar escalafonariamente a sus servidores públicos, según sus categorías y catálogos de puestos.</w:t>
      </w:r>
    </w:p>
    <w:p w:rsidR="00FC433D" w:rsidRPr="00CD74FC" w:rsidRDefault="00FC433D" w:rsidP="00CD74FC">
      <w:pPr>
        <w:pStyle w:val="Prrafodelista"/>
        <w:numPr>
          <w:ilvl w:val="0"/>
          <w:numId w:val="8"/>
        </w:numPr>
        <w:spacing w:before="100" w:beforeAutospacing="1" w:after="100" w:afterAutospacing="1" w:line="360" w:lineRule="auto"/>
        <w:jc w:val="both"/>
        <w:rPr>
          <w:rFonts w:ascii="Palatino Linotype" w:eastAsia="Times New Roman" w:hAnsi="Palatino Linotype" w:cs="Arial"/>
          <w:szCs w:val="22"/>
          <w:lang w:val="es-MX" w:eastAsia="en-US"/>
        </w:rPr>
      </w:pPr>
      <w:r w:rsidRPr="00CD74FC">
        <w:rPr>
          <w:rFonts w:ascii="Palatino Linotype" w:eastAsia="Times New Roman" w:hAnsi="Palatino Linotype" w:cs="Arial"/>
          <w:szCs w:val="22"/>
          <w:lang w:val="es-MX" w:eastAsia="en-US"/>
        </w:rPr>
        <w:t>Derivado de la evidencia y ante la falta de pronunciamiento del Sujeto Obligado, es dable ordenar la entrega del documento donde conste la descripción escalafonaria de puestos de las dependencias referidas en la solicitud de información.</w:t>
      </w:r>
    </w:p>
    <w:p w:rsidR="00AE1B6D" w:rsidRPr="00FC433D" w:rsidRDefault="00FC433D" w:rsidP="00AE1B6D">
      <w:pPr>
        <w:spacing w:before="240" w:after="240" w:line="360" w:lineRule="auto"/>
        <w:jc w:val="both"/>
        <w:rPr>
          <w:rFonts w:ascii="Palatino Linotype" w:eastAsia="Times New Roman" w:hAnsi="Palatino Linotype" w:cs="Arial"/>
          <w:szCs w:val="22"/>
          <w:lang w:val="es-MX" w:eastAsia="en-US"/>
        </w:rPr>
      </w:pPr>
      <w:r w:rsidRPr="00FC433D">
        <w:rPr>
          <w:rFonts w:ascii="Palatino Linotype" w:eastAsia="Times New Roman" w:hAnsi="Palatino Linotype" w:cs="Arial"/>
          <w:szCs w:val="22"/>
          <w:lang w:val="es-MX" w:eastAsia="en-US"/>
        </w:rPr>
        <w:lastRenderedPageBreak/>
        <w:t>Ahora, relativo a lo anterior, si el Sujeto Obligado no identifica de manera concreta un documento especifico que contenga la información solicitada, bastará que entregue la expresión documental que contenga el requerimiento.</w:t>
      </w:r>
    </w:p>
    <w:p w:rsidR="00AE1B6D" w:rsidRPr="00FC433D" w:rsidRDefault="00AE1B6D" w:rsidP="00AE1B6D">
      <w:pPr>
        <w:spacing w:before="240" w:after="240" w:line="360" w:lineRule="auto"/>
        <w:jc w:val="both"/>
        <w:rPr>
          <w:rFonts w:ascii="Palatino Linotype" w:hAnsi="Palatino Linotype" w:cs="Arial"/>
        </w:rPr>
      </w:pPr>
      <w:r w:rsidRPr="00FC433D">
        <w:rPr>
          <w:rFonts w:ascii="Palatino Linotype" w:hAnsi="Palatino Linotype" w:cs="Arial"/>
        </w:rPr>
        <w:t>Robustece lo anterior el criterio emitido por el anterior IFAI, ahora INAI que establece lo siguiente:</w:t>
      </w:r>
    </w:p>
    <w:p w:rsidR="00AE1B6D" w:rsidRPr="00CC14E0" w:rsidRDefault="00AE1B6D" w:rsidP="00CC14E0">
      <w:pPr>
        <w:spacing w:before="100" w:beforeAutospacing="1" w:after="100" w:afterAutospacing="1"/>
        <w:ind w:left="851" w:right="851"/>
        <w:jc w:val="both"/>
        <w:rPr>
          <w:rFonts w:ascii="Palatino Linotype" w:hAnsi="Palatino Linotype" w:cs="Arial"/>
          <w:i/>
          <w:sz w:val="22"/>
          <w:lang w:val="es-MX"/>
        </w:rPr>
      </w:pPr>
      <w:r w:rsidRPr="00FC433D">
        <w:rPr>
          <w:rFonts w:ascii="Palatino Linotype" w:hAnsi="Palatino Linotype" w:cs="Arial"/>
          <w:b/>
          <w:i/>
          <w:sz w:val="22"/>
          <w:lang w:val="es-MX"/>
        </w:rPr>
        <w:t xml:space="preserve">Cuando en una solicitud de información no se identifique un documento en específico, si ésta tiene una expresión documental, el sujeto obligado deberá entregar al particular el documento en específico. </w:t>
      </w:r>
      <w:r w:rsidRPr="00FC433D">
        <w:rPr>
          <w:rFonts w:ascii="Palatino Linotype" w:hAnsi="Palatino Linotype" w:cs="Arial"/>
          <w:i/>
          <w:sz w:val="22"/>
          <w:lang w:val="es-MX"/>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7A4C81" w:rsidRPr="00FC433D" w:rsidRDefault="007A4C81" w:rsidP="007A4C81">
      <w:pPr>
        <w:spacing w:before="100" w:beforeAutospacing="1" w:after="100" w:afterAutospacing="1" w:line="360" w:lineRule="auto"/>
        <w:jc w:val="both"/>
        <w:rPr>
          <w:rFonts w:ascii="Palatino Linotype" w:hAnsi="Palatino Linotype" w:cs="Arial"/>
          <w:color w:val="000000" w:themeColor="text1"/>
        </w:rPr>
      </w:pPr>
      <w:r w:rsidRPr="00FC433D">
        <w:rPr>
          <w:rFonts w:ascii="Palatino Linotype" w:hAnsi="Palatino Linotype" w:cs="Arial"/>
          <w:color w:val="000000" w:themeColor="text1"/>
        </w:rPr>
        <w:t xml:space="preserve">De manera general, es de subrayar que el derecho de acceso a la información pública, consiste en que la información solicitada conste en un soporte documental en cualquiera de sus formas, a saber: </w:t>
      </w:r>
      <w:r w:rsidRPr="00FC433D">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w:t>
      </w:r>
      <w:r w:rsidRPr="00FC433D">
        <w:rPr>
          <w:rFonts w:ascii="Palatino Linotype" w:hAnsi="Palatino Linotype" w:cs="Arial"/>
        </w:rPr>
        <w:lastRenderedPageBreak/>
        <w:t>otro registro que documente el ejercicio de las facultades, funciones y competencias de los Sujetos Obligados</w:t>
      </w:r>
      <w:r w:rsidRPr="00FC433D">
        <w:rPr>
          <w:rFonts w:ascii="Palatino Linotype" w:hAnsi="Palatino Linotype" w:cs="Arial"/>
          <w:color w:val="000000" w:themeColor="text1"/>
        </w:rPr>
        <w:t xml:space="preserve">; los que, </w:t>
      </w:r>
      <w:r w:rsidRPr="00FC433D">
        <w:rPr>
          <w:rFonts w:ascii="Palatino Linotype" w:hAnsi="Palatino Linotype" w:cs="Arial"/>
        </w:rPr>
        <w:t>podrán estar en cualquier medio, sea escrito, impreso, sonoro, visual, electrónico, informático u holográfico</w:t>
      </w:r>
      <w:r w:rsidRPr="00FC433D">
        <w:rPr>
          <w:rFonts w:ascii="Palatino Linotype" w:hAnsi="Palatino Linotype" w:cs="Arial"/>
          <w:color w:val="000000" w:themeColor="text1"/>
        </w:rPr>
        <w:t xml:space="preserve">, de conformidad con el artículo 3, fracción XI de la Ley de la materia, el cual dispone lo siguiente: </w:t>
      </w:r>
    </w:p>
    <w:p w:rsidR="007A4C81" w:rsidRPr="00FC433D" w:rsidRDefault="007A4C81" w:rsidP="007A4C81">
      <w:pPr>
        <w:spacing w:before="100" w:beforeAutospacing="1" w:after="100" w:afterAutospacing="1"/>
        <w:ind w:left="851" w:right="851"/>
        <w:jc w:val="both"/>
        <w:rPr>
          <w:rFonts w:ascii="Palatino Linotype" w:hAnsi="Palatino Linotype" w:cs="Arial"/>
          <w:i/>
          <w:color w:val="000000"/>
          <w:sz w:val="22"/>
          <w:szCs w:val="22"/>
        </w:rPr>
      </w:pPr>
      <w:r w:rsidRPr="00FC433D">
        <w:rPr>
          <w:rFonts w:ascii="Palatino Linotype" w:hAnsi="Palatino Linotype" w:cs="Arial"/>
          <w:i/>
          <w:color w:val="000000"/>
          <w:sz w:val="22"/>
          <w:szCs w:val="22"/>
        </w:rPr>
        <w:t>“Artículo 3. Para los efectos de la presente Ley se entenderá por:</w:t>
      </w:r>
    </w:p>
    <w:p w:rsidR="007A4C81" w:rsidRPr="00FC433D" w:rsidRDefault="007A4C81" w:rsidP="007A4C81">
      <w:pPr>
        <w:spacing w:before="100" w:beforeAutospacing="1" w:after="100" w:afterAutospacing="1"/>
        <w:ind w:left="851" w:right="851"/>
        <w:jc w:val="both"/>
        <w:rPr>
          <w:rFonts w:ascii="Palatino Linotype" w:hAnsi="Palatino Linotype" w:cs="Arial"/>
          <w:i/>
          <w:color w:val="000000"/>
          <w:sz w:val="22"/>
          <w:szCs w:val="22"/>
        </w:rPr>
      </w:pPr>
      <w:r w:rsidRPr="00FC433D">
        <w:rPr>
          <w:rFonts w:ascii="Palatino Linotype" w:hAnsi="Palatino Linotype" w:cs="Arial"/>
          <w:i/>
          <w:color w:val="000000"/>
          <w:sz w:val="22"/>
          <w:szCs w:val="22"/>
        </w:rPr>
        <w:t>(…)</w:t>
      </w:r>
    </w:p>
    <w:p w:rsidR="007A4C81" w:rsidRPr="00FC433D" w:rsidRDefault="007A4C81" w:rsidP="007A4C81">
      <w:pPr>
        <w:spacing w:before="100" w:beforeAutospacing="1" w:after="100" w:afterAutospacing="1"/>
        <w:ind w:left="851" w:right="851"/>
        <w:jc w:val="both"/>
        <w:rPr>
          <w:rFonts w:ascii="Palatino Linotype" w:hAnsi="Palatino Linotype" w:cs="Arial"/>
          <w:i/>
          <w:color w:val="000000"/>
          <w:sz w:val="22"/>
          <w:szCs w:val="22"/>
        </w:rPr>
      </w:pPr>
      <w:r w:rsidRPr="00FC433D">
        <w:rPr>
          <w:rFonts w:ascii="Palatino Linotype" w:hAnsi="Palatino Linotype" w:cs="Arial"/>
          <w:i/>
          <w:color w:val="000000"/>
          <w:sz w:val="22"/>
          <w:szCs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A4C81" w:rsidRPr="00FC433D" w:rsidRDefault="007A4C81" w:rsidP="007A4C81">
      <w:pPr>
        <w:spacing w:before="100" w:beforeAutospacing="1" w:after="100" w:afterAutospacing="1"/>
        <w:ind w:left="851" w:right="851"/>
        <w:jc w:val="both"/>
        <w:rPr>
          <w:rFonts w:ascii="Palatino Linotype" w:hAnsi="Palatino Linotype" w:cs="Arial"/>
          <w:i/>
          <w:color w:val="000000"/>
          <w:sz w:val="22"/>
          <w:szCs w:val="22"/>
        </w:rPr>
      </w:pPr>
      <w:r w:rsidRPr="00FC433D">
        <w:rPr>
          <w:rFonts w:ascii="Palatino Linotype" w:hAnsi="Palatino Linotype" w:cs="Arial"/>
          <w:i/>
          <w:color w:val="000000"/>
          <w:sz w:val="22"/>
          <w:szCs w:val="22"/>
        </w:rPr>
        <w:t>(…)”</w:t>
      </w:r>
    </w:p>
    <w:p w:rsidR="007A4C81" w:rsidRPr="00FC433D" w:rsidRDefault="007A4C81" w:rsidP="007A4C81">
      <w:pPr>
        <w:autoSpaceDE w:val="0"/>
        <w:autoSpaceDN w:val="0"/>
        <w:adjustRightInd w:val="0"/>
        <w:spacing w:before="100" w:beforeAutospacing="1" w:after="100" w:afterAutospacing="1" w:line="360" w:lineRule="auto"/>
        <w:jc w:val="both"/>
        <w:rPr>
          <w:rFonts w:ascii="Palatino Linotype" w:hAnsi="Palatino Linotype" w:cs="Arial"/>
        </w:rPr>
      </w:pPr>
      <w:r w:rsidRPr="00FC433D">
        <w:rPr>
          <w:rFonts w:ascii="Palatino Linotype" w:hAnsi="Palatino Linotype" w:cs="Arial"/>
        </w:rPr>
        <w:t xml:space="preserve">Siendo aplicable el Criterio </w:t>
      </w:r>
      <w:r w:rsidRPr="00FC433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C433D">
        <w:rPr>
          <w:rFonts w:ascii="Palatino Linotype" w:hAnsi="Palatino Linotype" w:cs="Arial"/>
        </w:rPr>
        <w:t>cuyo rubro y texto dispone:</w:t>
      </w:r>
    </w:p>
    <w:p w:rsidR="007A4C81" w:rsidRPr="00FC433D" w:rsidRDefault="007A4C81" w:rsidP="007A4C81">
      <w:pPr>
        <w:spacing w:before="100" w:beforeAutospacing="1" w:after="100" w:afterAutospacing="1"/>
        <w:ind w:left="851" w:right="851"/>
        <w:jc w:val="both"/>
        <w:rPr>
          <w:rFonts w:ascii="Palatino Linotype" w:hAnsi="Palatino Linotype" w:cs="Arial"/>
          <w:i/>
          <w:sz w:val="22"/>
          <w:szCs w:val="22"/>
          <w:lang w:eastAsia="es-MX"/>
        </w:rPr>
      </w:pPr>
      <w:r w:rsidRPr="00FC433D">
        <w:rPr>
          <w:rFonts w:ascii="Palatino Linotype" w:hAnsi="Palatino Linotype" w:cs="Arial"/>
          <w:sz w:val="22"/>
          <w:szCs w:val="22"/>
          <w:lang w:eastAsia="es-MX"/>
        </w:rPr>
        <w:t>“</w:t>
      </w:r>
      <w:r w:rsidRPr="00FC433D">
        <w:rPr>
          <w:rFonts w:ascii="Palatino Linotype" w:hAnsi="Palatino Linotype" w:cs="Arial"/>
          <w:i/>
          <w:sz w:val="22"/>
          <w:szCs w:val="22"/>
          <w:lang w:eastAsia="es-MX"/>
        </w:rPr>
        <w:t>CRITERIO 0002-11</w:t>
      </w:r>
    </w:p>
    <w:p w:rsidR="007A4C81" w:rsidRPr="00FC433D" w:rsidRDefault="007A4C81" w:rsidP="007A4C81">
      <w:pPr>
        <w:spacing w:before="100" w:beforeAutospacing="1" w:after="100" w:afterAutospacing="1"/>
        <w:ind w:left="851" w:right="851"/>
        <w:jc w:val="both"/>
        <w:rPr>
          <w:rFonts w:ascii="Palatino Linotype" w:hAnsi="Palatino Linotype" w:cs="Arial"/>
          <w:i/>
          <w:sz w:val="22"/>
          <w:szCs w:val="22"/>
          <w:lang w:eastAsia="es-MX"/>
        </w:rPr>
      </w:pPr>
      <w:r w:rsidRPr="00FC433D">
        <w:rPr>
          <w:rFonts w:ascii="Palatino Linotype" w:hAnsi="Palatino Linotype" w:cs="Arial"/>
          <w:i/>
          <w:sz w:val="22"/>
          <w:szCs w:val="22"/>
          <w:lang w:eastAsia="es-MX"/>
        </w:rPr>
        <w:t xml:space="preserve">INFORMACIÓN PÚBLICA, CONCEPTO DE, EN MATERIA DE TRANSPARENCIA. INTERPRETACIÓN SISTEMÁTICA DE LOS ARTÍCULOS 2°, FRACCIÓN </w:t>
      </w:r>
      <w:r w:rsidRPr="00FC433D">
        <w:rPr>
          <w:rFonts w:ascii="Palatino Linotype" w:hAnsi="Palatino Linotype" w:cs="Arial"/>
          <w:bCs/>
          <w:i/>
          <w:sz w:val="22"/>
          <w:szCs w:val="22"/>
          <w:lang w:eastAsia="es-MX"/>
        </w:rPr>
        <w:t xml:space="preserve">V, XV, Y XVI, </w:t>
      </w:r>
      <w:r w:rsidRPr="00FC433D">
        <w:rPr>
          <w:rFonts w:ascii="Palatino Linotype" w:hAnsi="Palatino Linotype" w:cs="Arial"/>
          <w:i/>
          <w:sz w:val="22"/>
          <w:szCs w:val="22"/>
          <w:lang w:eastAsia="es-MX"/>
        </w:rPr>
        <w:t xml:space="preserve">3°, 4°, 11 Y 41. De conformidad con los artículos antes referidos, el derecho de acceso a la información pública, se define en cuanto a su alcance y resultado material, el acceso a los archivos, </w:t>
      </w:r>
      <w:r w:rsidRPr="00FC433D">
        <w:rPr>
          <w:rFonts w:ascii="Palatino Linotype" w:hAnsi="Palatino Linotype" w:cs="Arial"/>
          <w:i/>
          <w:sz w:val="22"/>
          <w:szCs w:val="22"/>
          <w:lang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rsidR="007A4C81" w:rsidRPr="00FC433D" w:rsidRDefault="007A4C81" w:rsidP="007A4C81">
      <w:pPr>
        <w:spacing w:before="100" w:beforeAutospacing="1" w:after="100" w:afterAutospacing="1"/>
        <w:ind w:left="851" w:right="851"/>
        <w:jc w:val="both"/>
        <w:rPr>
          <w:rFonts w:ascii="Palatino Linotype" w:hAnsi="Palatino Linotype" w:cs="Arial"/>
          <w:i/>
          <w:sz w:val="22"/>
          <w:szCs w:val="22"/>
          <w:lang w:eastAsia="es-MX"/>
        </w:rPr>
      </w:pPr>
      <w:r w:rsidRPr="00FC433D">
        <w:rPr>
          <w:rFonts w:ascii="Palatino Linotype" w:hAnsi="Palatino Linotype" w:cs="Arial"/>
          <w:i/>
          <w:sz w:val="22"/>
          <w:szCs w:val="22"/>
          <w:lang w:eastAsia="es-MX"/>
        </w:rPr>
        <w:t>En consecuencia el acceso a la información se refiere a que se cumplan cualquiera de los siguientes tres supuestos:</w:t>
      </w:r>
    </w:p>
    <w:p w:rsidR="007A4C81" w:rsidRPr="00FC433D" w:rsidRDefault="007A4C81" w:rsidP="007A4C81">
      <w:pPr>
        <w:spacing w:before="100" w:beforeAutospacing="1" w:after="100" w:afterAutospacing="1"/>
        <w:ind w:left="851" w:right="851"/>
        <w:jc w:val="both"/>
        <w:rPr>
          <w:rFonts w:ascii="Palatino Linotype" w:hAnsi="Palatino Linotype" w:cs="Arial"/>
          <w:i/>
          <w:sz w:val="22"/>
          <w:szCs w:val="22"/>
          <w:lang w:eastAsia="es-MX"/>
        </w:rPr>
      </w:pPr>
      <w:r w:rsidRPr="00FC433D">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7A4C81" w:rsidRPr="00FC433D" w:rsidRDefault="007A4C81" w:rsidP="007A4C81">
      <w:pPr>
        <w:spacing w:before="100" w:beforeAutospacing="1" w:after="100" w:afterAutospacing="1"/>
        <w:ind w:left="851" w:right="851"/>
        <w:jc w:val="both"/>
        <w:rPr>
          <w:rFonts w:ascii="Palatino Linotype" w:hAnsi="Palatino Linotype" w:cs="Arial"/>
          <w:i/>
          <w:sz w:val="22"/>
          <w:szCs w:val="22"/>
          <w:lang w:eastAsia="es-MX"/>
        </w:rPr>
      </w:pPr>
      <w:r w:rsidRPr="00FC433D">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7A4C81" w:rsidRPr="00FC433D" w:rsidRDefault="007A4C81" w:rsidP="007A4C81">
      <w:pPr>
        <w:spacing w:before="100" w:beforeAutospacing="1" w:after="100" w:afterAutospacing="1"/>
        <w:ind w:left="851" w:right="851"/>
        <w:jc w:val="both"/>
        <w:rPr>
          <w:rFonts w:ascii="Palatino Linotype" w:hAnsi="Palatino Linotype" w:cs="Arial"/>
          <w:i/>
          <w:sz w:val="22"/>
          <w:szCs w:val="22"/>
          <w:lang w:eastAsia="es-MX"/>
        </w:rPr>
      </w:pPr>
      <w:r w:rsidRPr="00FC433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rsidR="007A4C81" w:rsidRPr="00FC433D" w:rsidRDefault="007A4C81" w:rsidP="007A4C81">
      <w:pPr>
        <w:spacing w:before="100" w:beforeAutospacing="1" w:after="100" w:afterAutospacing="1" w:line="360" w:lineRule="auto"/>
        <w:jc w:val="both"/>
        <w:rPr>
          <w:rFonts w:ascii="Palatino Linotype" w:eastAsiaTheme="minorHAnsi" w:hAnsi="Palatino Linotype" w:cs="Arial"/>
          <w:szCs w:val="22"/>
          <w:lang w:val="es-MX" w:eastAsia="en-US"/>
        </w:rPr>
      </w:pPr>
      <w:r w:rsidRPr="00FC433D">
        <w:rPr>
          <w:rFonts w:ascii="Palatino Linotype" w:eastAsiaTheme="minorHAnsi" w:hAnsi="Palatino Linotype" w:cs="Arial"/>
          <w:szCs w:val="22"/>
          <w:lang w:val="es-MX" w:eastAsia="en-US"/>
        </w:rPr>
        <w:t>Es importante entender que los Sujetos Obligados están constreñidos a documentar todo acto de autoridad que realice en el ejercicio de sus facultades, competencias o funciones, lo anterior se encuentra establecido en el artículo 18 de la Ley de la materia que reza de la siguiente manera:</w:t>
      </w:r>
    </w:p>
    <w:p w:rsidR="007A4C81" w:rsidRPr="00FC433D" w:rsidRDefault="007A4C81" w:rsidP="007A4C81">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FC433D">
        <w:rPr>
          <w:rFonts w:ascii="Palatino Linotype" w:eastAsiaTheme="minorHAnsi" w:hAnsi="Palatino Linotype" w:cs="Arial"/>
          <w:i/>
          <w:sz w:val="22"/>
          <w:szCs w:val="22"/>
          <w:lang w:eastAsia="en-US"/>
        </w:rPr>
        <w:t>“Artículo 18. Los sujetos obligados deberán documentar todo acto que derive del ejercicio de sus facultades, competencias o funciones, considerando desde su origen la eventual publicidad y reutilización de la información que generen.”</w:t>
      </w:r>
    </w:p>
    <w:p w:rsidR="007A4C81" w:rsidRPr="00FC433D" w:rsidRDefault="007A4C81" w:rsidP="007A4C81">
      <w:pPr>
        <w:spacing w:before="240" w:after="360" w:line="360" w:lineRule="auto"/>
        <w:jc w:val="both"/>
        <w:rPr>
          <w:rFonts w:ascii="Palatino Linotype" w:hAnsi="Palatino Linotype" w:cs="Arial"/>
          <w:lang w:eastAsia="es-MX"/>
        </w:rPr>
      </w:pPr>
      <w:r w:rsidRPr="00FC433D">
        <w:rPr>
          <w:rFonts w:ascii="Palatino Linotype" w:hAnsi="Palatino Linotype" w:cs="Arial"/>
          <w:lang w:eastAsia="es-MX"/>
        </w:rPr>
        <w:t xml:space="preserve">Fortalece lo anterior, la Tesis Jurisprudencial Tesis: P./J. 54/2008, en la cual se menciona que el derecho de acceso a la información pública es un derecho que resulta ser una consecuencia directa del principio administrativo de transparencia de la información pública gubernamental y, a la vez, se vincula con el derecho de participación de los ciudadanos en la vida pública, no sólo como factor de </w:t>
      </w:r>
      <w:r w:rsidRPr="00FC433D">
        <w:rPr>
          <w:rFonts w:ascii="Palatino Linotype" w:hAnsi="Palatino Linotype" w:cs="Arial"/>
          <w:lang w:eastAsia="es-MX"/>
        </w:rPr>
        <w:lastRenderedPageBreak/>
        <w:t>autorrealización personal, sino como mecanismo de control institucional, a continuación se plasma la Tesis Jurisprudencial citada:</w:t>
      </w:r>
    </w:p>
    <w:p w:rsidR="007A4C81" w:rsidRPr="00FC433D" w:rsidRDefault="007A4C81" w:rsidP="007A4C81">
      <w:pPr>
        <w:spacing w:before="100" w:beforeAutospacing="1" w:after="100" w:afterAutospacing="1"/>
        <w:ind w:left="851" w:right="851"/>
        <w:jc w:val="both"/>
        <w:rPr>
          <w:rFonts w:ascii="Palatino Linotype" w:hAnsi="Palatino Linotype" w:cs="Arial"/>
          <w:i/>
          <w:sz w:val="22"/>
          <w:lang w:eastAsia="es-MX"/>
        </w:rPr>
      </w:pPr>
      <w:r w:rsidRPr="00FC433D">
        <w:rPr>
          <w:rFonts w:ascii="Palatino Linotype" w:hAnsi="Palatino Linotype" w:cs="Arial"/>
          <w:i/>
          <w:sz w:val="22"/>
          <w:lang w:eastAsia="es-MX"/>
        </w:rPr>
        <w:t>“ACCESO A LA INFORMACIÓN. SU NATURALEZA COMO GARANTÍAS INDIVIDUAL Y SOCIAL.</w:t>
      </w:r>
    </w:p>
    <w:p w:rsidR="007A4C81" w:rsidRPr="007A4C81" w:rsidRDefault="007A4C81" w:rsidP="007A4C81">
      <w:pPr>
        <w:spacing w:before="100" w:beforeAutospacing="1" w:after="100" w:afterAutospacing="1"/>
        <w:ind w:left="851" w:right="851"/>
        <w:jc w:val="both"/>
        <w:rPr>
          <w:rFonts w:ascii="Palatino Linotype" w:hAnsi="Palatino Linotype" w:cs="Arial"/>
          <w:lang w:eastAsia="es-MX"/>
        </w:rPr>
      </w:pPr>
      <w:r w:rsidRPr="00FC433D">
        <w:rPr>
          <w:rFonts w:ascii="Palatino Linotype" w:hAnsi="Palatino Linotype" w:cs="Arial"/>
          <w:i/>
          <w:sz w:val="22"/>
          <w:lang w:eastAsia="es-MX"/>
        </w:rPr>
        <w:t>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p>
    <w:p w:rsidR="00CC14E0" w:rsidRPr="00CC14E0" w:rsidRDefault="00CC14E0" w:rsidP="00A37818">
      <w:pPr>
        <w:spacing w:before="100" w:beforeAutospacing="1" w:after="100" w:afterAutospacing="1" w:line="360" w:lineRule="auto"/>
        <w:ind w:right="-425"/>
        <w:jc w:val="both"/>
        <w:rPr>
          <w:rFonts w:ascii="Palatino Linotype" w:hAnsi="Palatino Linotype"/>
          <w:color w:val="000000"/>
        </w:rPr>
      </w:pPr>
      <w:r>
        <w:rPr>
          <w:rFonts w:ascii="Palatino Linotype" w:hAnsi="Palatino Linotype"/>
          <w:color w:val="000000"/>
        </w:rPr>
        <w:t xml:space="preserve">Finalmente, no pasa desapercibido para este Instituto que el recurrente no especifico la temporalidad por la cual requería la información, por lo que en términos de los artículos </w:t>
      </w:r>
      <w:r>
        <w:rPr>
          <w:rFonts w:ascii="Palatino Linotype" w:hAnsi="Palatino Linotype"/>
          <w:color w:val="000000"/>
        </w:rPr>
        <w:lastRenderedPageBreak/>
        <w:t>13 y 181 de la Ley de la materia se suple la deficiencia y se considera dable ordenar la información actualizada a la fecha de la solicitud, es decir, al  6 de julio de 2018.</w:t>
      </w:r>
    </w:p>
    <w:p w:rsidR="00A37818" w:rsidRPr="00A37818" w:rsidRDefault="00A37818" w:rsidP="00A37818">
      <w:pPr>
        <w:spacing w:before="100" w:beforeAutospacing="1" w:after="100" w:afterAutospacing="1" w:line="360" w:lineRule="auto"/>
        <w:ind w:right="-425"/>
        <w:jc w:val="both"/>
        <w:rPr>
          <w:rFonts w:ascii="Palatino Linotype" w:hAnsi="Palatino Linotype"/>
          <w:b/>
          <w:color w:val="000000"/>
        </w:rPr>
      </w:pPr>
      <w:r w:rsidRPr="00A37818">
        <w:rPr>
          <w:rFonts w:ascii="Palatino Linotype" w:hAnsi="Palatino Linotype"/>
          <w:b/>
          <w:color w:val="000000"/>
        </w:rPr>
        <w:t>QUINTO. Versión Pública.</w:t>
      </w:r>
      <w:r w:rsidRPr="00A37818">
        <w:rPr>
          <w:rFonts w:ascii="Palatino Linotype" w:hAnsi="Palatino Linotype" w:cs="Arial"/>
          <w:bCs/>
        </w:rPr>
        <w:t xml:space="preserve"> Respecto de los documentos que se ordena su entrega, </w:t>
      </w:r>
      <w:r w:rsidRPr="00A37818">
        <w:rPr>
          <w:rFonts w:ascii="Palatino Linotype" w:hAnsi="Palatino Linotype" w:cs="Arial"/>
        </w:rPr>
        <w:t>resulta oportuno observar lo dispuesto en los artículos 3, fracciones IX, XX, XXI y XLV; 4, 51, 91, 137 y 143,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al contener datos personales, deberá realizar una versión pública en la que se suprima aquella información relacionada con la vida privada de los particulares y de los servidores públicos.</w:t>
      </w:r>
    </w:p>
    <w:p w:rsidR="00A37818" w:rsidRPr="00A37818" w:rsidRDefault="00A37818" w:rsidP="00A37818">
      <w:pPr>
        <w:spacing w:before="100" w:beforeAutospacing="1" w:after="100" w:afterAutospacing="1" w:line="360" w:lineRule="auto"/>
        <w:ind w:right="-425"/>
        <w:jc w:val="both"/>
        <w:rPr>
          <w:rFonts w:ascii="Palatino Linotype" w:hAnsi="Palatino Linotype" w:cs="Arial"/>
        </w:rPr>
      </w:pPr>
      <w:r w:rsidRPr="00A37818">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37818" w:rsidRPr="00A37818" w:rsidRDefault="00A37818" w:rsidP="00A37818">
      <w:pPr>
        <w:spacing w:before="100" w:beforeAutospacing="1" w:after="100" w:afterAutospacing="1" w:line="360" w:lineRule="auto"/>
        <w:ind w:right="-425"/>
        <w:jc w:val="both"/>
        <w:rPr>
          <w:rFonts w:ascii="Palatino Linotype" w:hAnsi="Palatino Linotype" w:cs="Arial"/>
        </w:rPr>
      </w:pPr>
      <w:r w:rsidRPr="00A37818">
        <w:rPr>
          <w:rFonts w:ascii="Palatino Linotype" w:hAnsi="Palatino Linotype" w:cs="Arial"/>
        </w:rPr>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37818" w:rsidRPr="00A37818" w:rsidRDefault="00A37818" w:rsidP="00A37818">
      <w:pPr>
        <w:spacing w:before="240" w:after="240" w:line="360" w:lineRule="auto"/>
        <w:jc w:val="both"/>
        <w:rPr>
          <w:rFonts w:ascii="Palatino Linotype" w:hAnsi="Palatino Linotype" w:cs="Arial"/>
        </w:rPr>
      </w:pPr>
      <w:r w:rsidRPr="00A37818">
        <w:rPr>
          <w:rFonts w:ascii="Palatino Linotype" w:hAnsi="Palatino Linotype" w:cs="Arial"/>
        </w:rPr>
        <w:lastRenderedPageBreak/>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w:t>
      </w:r>
      <w:r w:rsidRPr="00A37818">
        <w:rPr>
          <w:rFonts w:ascii="Palatino Linotype" w:hAnsi="Palatino Linotype" w:cs="Arial"/>
          <w:b/>
        </w:rPr>
        <w:t>Registro Federal de Contribuyentes</w:t>
      </w:r>
      <w:r w:rsidRPr="00A37818">
        <w:rPr>
          <w:rFonts w:ascii="Palatino Linotype" w:hAnsi="Palatino Linotype" w:cs="Arial"/>
        </w:rPr>
        <w:t xml:space="preserve"> (RFC), la </w:t>
      </w:r>
      <w:r w:rsidRPr="00A37818">
        <w:rPr>
          <w:rFonts w:ascii="Palatino Linotype" w:hAnsi="Palatino Linotype" w:cs="Arial"/>
          <w:b/>
        </w:rPr>
        <w:t>Clave Única de Registro de Población</w:t>
      </w:r>
      <w:r w:rsidRPr="00A37818">
        <w:rPr>
          <w:rFonts w:ascii="Palatino Linotype" w:hAnsi="Palatino Linotype" w:cs="Arial"/>
        </w:rPr>
        <w:t xml:space="preserve"> (CURP).</w:t>
      </w:r>
    </w:p>
    <w:p w:rsidR="00A37818" w:rsidRPr="00A37818" w:rsidRDefault="00A37818" w:rsidP="00A37818">
      <w:pPr>
        <w:spacing w:before="240" w:after="240" w:line="360" w:lineRule="auto"/>
        <w:jc w:val="both"/>
        <w:rPr>
          <w:rFonts w:ascii="Palatino Linotype" w:hAnsi="Palatino Linotype" w:cs="Arial"/>
        </w:rPr>
      </w:pPr>
      <w:r w:rsidRPr="00A37818">
        <w:rPr>
          <w:rFonts w:ascii="Palatino Linotype" w:eastAsia="Times New Roman"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A37818" w:rsidRPr="00A37818" w:rsidRDefault="00A37818" w:rsidP="00A37818">
      <w:pPr>
        <w:spacing w:before="100" w:beforeAutospacing="1" w:after="100" w:afterAutospacing="1" w:line="360" w:lineRule="auto"/>
        <w:ind w:right="-425"/>
        <w:jc w:val="both"/>
        <w:rPr>
          <w:rFonts w:ascii="Palatino Linotype" w:eastAsia="Times New Roman" w:hAnsi="Palatino Linotype" w:cs="Arial"/>
          <w:lang w:eastAsia="es-MX"/>
        </w:rPr>
      </w:pPr>
      <w:r w:rsidRPr="00A37818">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37818" w:rsidRPr="00A37818" w:rsidRDefault="00A37818" w:rsidP="00A37818">
      <w:pPr>
        <w:spacing w:before="100" w:beforeAutospacing="1" w:after="100" w:afterAutospacing="1" w:line="360" w:lineRule="auto"/>
        <w:ind w:right="-425"/>
        <w:jc w:val="both"/>
        <w:rPr>
          <w:rFonts w:ascii="Palatino Linotype" w:eastAsia="Times New Roman" w:hAnsi="Palatino Linotype" w:cs="Arial"/>
          <w:lang w:eastAsia="es-MX"/>
        </w:rPr>
      </w:pPr>
      <w:r w:rsidRPr="00A37818">
        <w:rPr>
          <w:rFonts w:ascii="Palatino Linotype" w:eastAsia="Times New Roman" w:hAnsi="Palatino Linotype" w:cs="Arial"/>
          <w:lang w:eastAsia="es-MX"/>
        </w:rPr>
        <w:t>Lo anterior es compartido por el Instituto Nacional de Acceso a la Información Pública y Protección de Datos Personales (INAI) a través del Criterio 19/17, el cual es del tenor literal siguiente:</w:t>
      </w:r>
    </w:p>
    <w:p w:rsidR="00A37818" w:rsidRPr="00A37818" w:rsidRDefault="00A37818" w:rsidP="00A37818">
      <w:pPr>
        <w:autoSpaceDE w:val="0"/>
        <w:autoSpaceDN w:val="0"/>
        <w:adjustRightInd w:val="0"/>
        <w:spacing w:before="100" w:beforeAutospacing="1" w:after="100" w:afterAutospacing="1"/>
        <w:ind w:left="851" w:right="851"/>
        <w:jc w:val="both"/>
        <w:rPr>
          <w:rFonts w:ascii="Palatino Linotype" w:eastAsia="Times New Roman" w:hAnsi="Palatino Linotype" w:cs="Arial"/>
          <w:b/>
          <w:bCs/>
          <w:i/>
          <w:sz w:val="22"/>
          <w:szCs w:val="22"/>
          <w:lang w:val="es-MX"/>
        </w:rPr>
      </w:pPr>
      <w:r w:rsidRPr="00A37818">
        <w:rPr>
          <w:rFonts w:ascii="Palatino Linotype" w:eastAsia="Times New Roman" w:hAnsi="Palatino Linotype" w:cs="Arial"/>
          <w:b/>
          <w:bCs/>
          <w:i/>
          <w:sz w:val="22"/>
          <w:szCs w:val="22"/>
        </w:rPr>
        <w:t>“</w:t>
      </w:r>
      <w:r w:rsidRPr="00A37818">
        <w:rPr>
          <w:rFonts w:ascii="Palatino Linotype" w:eastAsia="Times New Roman" w:hAnsi="Palatino Linotype" w:cs="Arial"/>
          <w:b/>
          <w:bCs/>
          <w:i/>
          <w:sz w:val="22"/>
          <w:szCs w:val="22"/>
          <w:lang w:val="es-MX"/>
        </w:rPr>
        <w:t>Registro Federal de Contribuyentes (RFC) de personas físicas.</w:t>
      </w:r>
      <w:r w:rsidRPr="00A37818">
        <w:rPr>
          <w:rFonts w:ascii="Palatino Linotype" w:eastAsia="Times New Roman" w:hAnsi="Palatino Linotype" w:cs="Arial"/>
          <w:bCs/>
          <w:i/>
          <w:sz w:val="22"/>
          <w:szCs w:val="22"/>
          <w:lang w:val="es-MX"/>
        </w:rPr>
        <w:t xml:space="preserve"> El RFC es una clave de carácter fiscal, única e irrepetible, que permite identificar al titular, su edad y fecha de nacimiento, por lo que es un dato personal de carácter confidencial</w:t>
      </w:r>
      <w:r w:rsidRPr="00A37818">
        <w:rPr>
          <w:rFonts w:ascii="Palatino Linotype" w:eastAsia="Times New Roman" w:hAnsi="Palatino Linotype" w:cs="Arial"/>
          <w:b/>
          <w:bCs/>
          <w:i/>
          <w:sz w:val="22"/>
          <w:szCs w:val="22"/>
          <w:lang w:val="es-MX"/>
        </w:rPr>
        <w:t>.”</w:t>
      </w:r>
    </w:p>
    <w:p w:rsidR="00A37818" w:rsidRPr="00A37818" w:rsidRDefault="00A37818" w:rsidP="00A37818">
      <w:pPr>
        <w:spacing w:before="100" w:beforeAutospacing="1" w:after="100" w:afterAutospacing="1" w:line="360" w:lineRule="auto"/>
        <w:ind w:right="-425"/>
        <w:jc w:val="both"/>
        <w:rPr>
          <w:rFonts w:ascii="Palatino Linotype" w:hAnsi="Palatino Linotype" w:cs="Arial"/>
          <w:lang w:eastAsia="es-MX"/>
        </w:rPr>
      </w:pPr>
      <w:r w:rsidRPr="00A37818">
        <w:rPr>
          <w:rFonts w:ascii="Palatino Linotype" w:hAnsi="Palatino Linotype" w:cs="Arial"/>
          <w:lang w:eastAsia="es-MX"/>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w:t>
      </w:r>
      <w:r w:rsidRPr="00A37818">
        <w:rPr>
          <w:rFonts w:ascii="Palatino Linotype" w:hAnsi="Palatino Linotype" w:cs="Arial"/>
          <w:lang w:eastAsia="es-MX"/>
        </w:rPr>
        <w:lastRenderedPageBreak/>
        <w:t>personal que concierne a una persona física identificada e identificable en términos de los artículos 3, fracción IX de la Ley de Transparencia y Acceso a la Información Pública del Estado de México y Municipios.</w:t>
      </w:r>
    </w:p>
    <w:p w:rsidR="00A37818" w:rsidRPr="00A37818" w:rsidRDefault="00A37818" w:rsidP="00A37818">
      <w:pPr>
        <w:spacing w:before="100" w:beforeAutospacing="1" w:after="100" w:afterAutospacing="1" w:line="360" w:lineRule="auto"/>
        <w:ind w:right="-425"/>
        <w:jc w:val="both"/>
        <w:rPr>
          <w:rFonts w:ascii="Palatino Linotype" w:hAnsi="Palatino Linotype" w:cs="Arial"/>
          <w:lang w:val="es-MX" w:eastAsia="es-MX"/>
        </w:rPr>
      </w:pPr>
      <w:r w:rsidRPr="00A37818">
        <w:rPr>
          <w:rFonts w:ascii="Palatino Linotype" w:eastAsia="Times New Roman" w:hAnsi="Palatino Linotype" w:cs="Arial"/>
          <w:lang w:val="es-MX" w:eastAsia="es-MX"/>
        </w:rPr>
        <w:t xml:space="preserve">En cuanto al </w:t>
      </w:r>
      <w:r w:rsidRPr="00A37818">
        <w:rPr>
          <w:rFonts w:ascii="Palatino Linotype" w:eastAsia="Times New Roman" w:hAnsi="Palatino Linotype" w:cs="Arial"/>
          <w:lang w:val="es-MX"/>
        </w:rPr>
        <w:t xml:space="preserve">CURP, en virtud de que éste se </w:t>
      </w:r>
      <w:r w:rsidRPr="00A37818">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37818" w:rsidRPr="00A37818" w:rsidRDefault="00A37818" w:rsidP="00A37818">
      <w:pPr>
        <w:spacing w:before="240" w:after="240" w:line="360" w:lineRule="auto"/>
        <w:jc w:val="both"/>
        <w:rPr>
          <w:rFonts w:ascii="Palatino Linotype" w:eastAsia="Times New Roman" w:hAnsi="Palatino Linotype" w:cs="Arial"/>
        </w:rPr>
      </w:pPr>
      <w:r w:rsidRPr="00A37818">
        <w:rPr>
          <w:rFonts w:ascii="Palatino Linotype" w:eastAsia="Times New Roman" w:hAnsi="Palatino Linotype" w:cs="Arial"/>
        </w:rPr>
        <w:t xml:space="preserve">Argumento que es compartido por el entonces </w:t>
      </w:r>
      <w:r w:rsidRPr="00A37818">
        <w:rPr>
          <w:rFonts w:ascii="Palatino Linotype" w:eastAsia="Times New Roman" w:hAnsi="Palatino Linotype" w:cs="Arial"/>
          <w:lang w:eastAsia="es-MX"/>
        </w:rPr>
        <w:t>Instituto Nacional de Acceso a la Información Pública y Protección de Datos Personales (INAI)</w:t>
      </w:r>
      <w:r w:rsidRPr="00A37818">
        <w:rPr>
          <w:rFonts w:ascii="Palatino Linotype" w:eastAsia="Times New Roman" w:hAnsi="Palatino Linotype" w:cs="Arial"/>
          <w:bCs/>
        </w:rPr>
        <w:t xml:space="preserve">, conforme al </w:t>
      </w:r>
      <w:r w:rsidRPr="00A37818">
        <w:rPr>
          <w:rFonts w:ascii="Palatino Linotype" w:eastAsia="Times New Roman" w:hAnsi="Palatino Linotype" w:cs="Arial"/>
        </w:rPr>
        <w:t xml:space="preserve">criterio número 18/17, el cual refiere: </w:t>
      </w:r>
    </w:p>
    <w:p w:rsidR="00A37818" w:rsidRPr="00A37818" w:rsidRDefault="00A37818" w:rsidP="00A37818">
      <w:pPr>
        <w:autoSpaceDE w:val="0"/>
        <w:autoSpaceDN w:val="0"/>
        <w:adjustRightInd w:val="0"/>
        <w:spacing w:before="240" w:after="240"/>
        <w:ind w:left="851" w:right="900"/>
        <w:jc w:val="both"/>
        <w:rPr>
          <w:rFonts w:ascii="Palatino Linotype" w:eastAsia="Times New Roman" w:hAnsi="Palatino Linotype" w:cs="Arial"/>
          <w:i/>
          <w:sz w:val="22"/>
          <w:lang w:eastAsia="es-MX"/>
        </w:rPr>
      </w:pPr>
      <w:r w:rsidRPr="00A37818">
        <w:rPr>
          <w:rFonts w:ascii="Palatino Linotype" w:eastAsia="Times New Roman" w:hAnsi="Palatino Linotype" w:cs="Arial"/>
          <w:b/>
          <w:bCs/>
          <w:i/>
          <w:sz w:val="22"/>
          <w:lang w:eastAsia="es-MX"/>
        </w:rPr>
        <w:t xml:space="preserve">“Clave Única de Registro de Población (CURP). </w:t>
      </w:r>
      <w:r w:rsidRPr="00A37818">
        <w:rPr>
          <w:rFonts w:ascii="Palatino Linotype" w:eastAsia="Times New Roman" w:hAnsi="Palatino Linotype" w:cs="Arial"/>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A37818">
        <w:rPr>
          <w:rFonts w:ascii="Palatino Linotype" w:eastAsia="Times New Roman" w:hAnsi="Palatino Linotype" w:cs="Arial"/>
          <w:b/>
          <w:bCs/>
          <w:i/>
          <w:sz w:val="22"/>
          <w:lang w:eastAsia="es-MX"/>
        </w:rPr>
        <w:t>.</w:t>
      </w:r>
      <w:r w:rsidRPr="00A37818">
        <w:rPr>
          <w:rFonts w:ascii="Palatino Linotype" w:eastAsia="Times New Roman" w:hAnsi="Palatino Linotype" w:cs="Arial"/>
          <w:i/>
          <w:sz w:val="22"/>
          <w:lang w:eastAsia="es-MX"/>
        </w:rPr>
        <w:t>” (Sic)</w:t>
      </w:r>
    </w:p>
    <w:p w:rsidR="00A37818" w:rsidRPr="00A37818" w:rsidRDefault="00A37818" w:rsidP="00A37818">
      <w:pPr>
        <w:autoSpaceDE w:val="0"/>
        <w:autoSpaceDN w:val="0"/>
        <w:adjustRightInd w:val="0"/>
        <w:spacing w:before="100" w:beforeAutospacing="1" w:after="100" w:afterAutospacing="1" w:line="360" w:lineRule="auto"/>
        <w:jc w:val="both"/>
        <w:rPr>
          <w:rFonts w:ascii="Palatino Linotype" w:eastAsia="Times New Roman" w:hAnsi="Palatino Linotype" w:cs="Arial"/>
        </w:rPr>
      </w:pPr>
      <w:r w:rsidRPr="00A37818">
        <w:rPr>
          <w:rFonts w:ascii="Palatino Linotype" w:eastAsia="Times New Roman" w:hAnsi="Palatino Linotype" w:cs="Arial"/>
        </w:rPr>
        <w:t>Si el número de empleado y de nómina refleja algún dato que ponga en riesgo al servidor público o afecte su esfera de derechos privados, deberá de ser suprimido.</w:t>
      </w:r>
    </w:p>
    <w:p w:rsidR="007725E9" w:rsidRPr="00A37818" w:rsidRDefault="00A37818" w:rsidP="00A37818">
      <w:pPr>
        <w:autoSpaceDE w:val="0"/>
        <w:autoSpaceDN w:val="0"/>
        <w:adjustRightInd w:val="0"/>
        <w:spacing w:before="100" w:beforeAutospacing="1" w:after="100" w:afterAutospacing="1" w:line="360" w:lineRule="auto"/>
        <w:jc w:val="both"/>
        <w:rPr>
          <w:rFonts w:ascii="Palatino Linotype" w:hAnsi="Palatino Linotype" w:cs="Arial"/>
        </w:rPr>
      </w:pPr>
      <w:r w:rsidRPr="00A37818">
        <w:rPr>
          <w:rFonts w:ascii="Palatino Linotype"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w:t>
      </w:r>
      <w:r w:rsidRPr="00A37818">
        <w:rPr>
          <w:rFonts w:ascii="Palatino Linotype" w:hAnsi="Palatino Linotype" w:cs="Arial"/>
        </w:rPr>
        <w:lastRenderedPageBreak/>
        <w:t>137, 143 y 149 de la Ley de Transparencia y Acceso a la Información Pública del Estado de México y Municipios.</w:t>
      </w:r>
    </w:p>
    <w:p w:rsidR="001D7252" w:rsidRPr="001D7252" w:rsidRDefault="001D7252" w:rsidP="0095278E">
      <w:pPr>
        <w:spacing w:before="100" w:beforeAutospacing="1" w:after="100" w:afterAutospacing="1" w:line="360" w:lineRule="auto"/>
        <w:jc w:val="both"/>
        <w:rPr>
          <w:rFonts w:ascii="Palatino Linotype" w:eastAsia="Times New Roman" w:hAnsi="Palatino Linotype" w:cs="Arial"/>
          <w:szCs w:val="22"/>
          <w:lang w:val="es-MX" w:eastAsia="en-US"/>
        </w:rPr>
      </w:pPr>
      <w:r w:rsidRPr="001D7252">
        <w:rPr>
          <w:rFonts w:ascii="Palatino Linotype" w:eastAsia="Times New Roman" w:hAnsi="Palatino Linotype" w:cs="Arial"/>
          <w:szCs w:val="22"/>
          <w:lang w:val="es-MX" w:eastAsia="en-US"/>
        </w:rPr>
        <w:t xml:space="preserve">Por lo anteriormente mencionado, con fundamento en lo prescrito en los artículos 5 párrafos </w:t>
      </w:r>
      <w:r w:rsidRPr="001D7252">
        <w:rPr>
          <w:rFonts w:ascii="Palatino Linotype" w:hAnsi="Palatino Linotype" w:cs="Arial"/>
        </w:rPr>
        <w:t>vigésimo, vigésimo primero</w:t>
      </w:r>
      <w:r w:rsidRPr="001D7252">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1D7252" w:rsidRPr="001D7252" w:rsidRDefault="001D7252" w:rsidP="001D7252">
      <w:pPr>
        <w:spacing w:before="240" w:after="240" w:line="360" w:lineRule="auto"/>
        <w:jc w:val="center"/>
        <w:rPr>
          <w:rFonts w:ascii="Palatino Linotype" w:hAnsi="Palatino Linotype" w:cs="Arial"/>
          <w:b/>
          <w:sz w:val="28"/>
        </w:rPr>
      </w:pPr>
      <w:r w:rsidRPr="001D7252">
        <w:rPr>
          <w:rFonts w:ascii="Palatino Linotype" w:hAnsi="Palatino Linotype" w:cs="Arial"/>
          <w:b/>
          <w:sz w:val="28"/>
        </w:rPr>
        <w:t xml:space="preserve">III. </w:t>
      </w:r>
      <w:r w:rsidRPr="001D7252">
        <w:rPr>
          <w:rFonts w:ascii="Palatino Linotype" w:hAnsi="Palatino Linotype" w:cs="Arial"/>
          <w:b/>
          <w:sz w:val="28"/>
        </w:rPr>
        <w:tab/>
        <w:t>R E S U E L V E:</w:t>
      </w:r>
    </w:p>
    <w:p w:rsidR="001D7252" w:rsidRPr="001D7252" w:rsidRDefault="001D7252" w:rsidP="001D7252">
      <w:pPr>
        <w:spacing w:before="240" w:after="240" w:line="360" w:lineRule="auto"/>
        <w:jc w:val="both"/>
        <w:rPr>
          <w:rFonts w:ascii="Palatino Linotype" w:eastAsia="Times New Roman" w:hAnsi="Palatino Linotype" w:cs="Arial"/>
        </w:rPr>
      </w:pPr>
      <w:r w:rsidRPr="00EE0140">
        <w:rPr>
          <w:rFonts w:ascii="Palatino Linotype" w:eastAsia="Times New Roman" w:hAnsi="Palatino Linotype" w:cs="Arial"/>
          <w:b/>
          <w:bCs/>
          <w:sz w:val="28"/>
        </w:rPr>
        <w:t>PRIMERO</w:t>
      </w:r>
      <w:r w:rsidRPr="00EE0140">
        <w:rPr>
          <w:rFonts w:ascii="Palatino Linotype" w:eastAsia="Times New Roman" w:hAnsi="Palatino Linotype" w:cs="Arial"/>
        </w:rPr>
        <w:t xml:space="preserve">. Resultan parcialmente fundadas las razones o motivos de inconformidad hechos valer por la parte recurrente, por lo que en términos del considerando </w:t>
      </w:r>
      <w:r w:rsidRPr="00EE0140">
        <w:rPr>
          <w:rFonts w:ascii="Palatino Linotype" w:eastAsia="Times New Roman" w:hAnsi="Palatino Linotype" w:cs="Arial"/>
          <w:b/>
        </w:rPr>
        <w:t>CUARTO,</w:t>
      </w:r>
      <w:r w:rsidRPr="00EE0140">
        <w:rPr>
          <w:rFonts w:ascii="Palatino Linotype" w:eastAsia="Times New Roman" w:hAnsi="Palatino Linotype" w:cs="Arial"/>
        </w:rPr>
        <w:t xml:space="preserve"> se </w:t>
      </w:r>
      <w:r w:rsidRPr="00EE0140">
        <w:rPr>
          <w:rFonts w:ascii="Palatino Linotype" w:eastAsia="Times New Roman" w:hAnsi="Palatino Linotype" w:cs="Arial"/>
          <w:b/>
        </w:rPr>
        <w:t>MODIFICA</w:t>
      </w:r>
      <w:r w:rsidR="00FC433D" w:rsidRPr="00EE0140">
        <w:rPr>
          <w:rFonts w:ascii="Palatino Linotype" w:eastAsia="Times New Roman" w:hAnsi="Palatino Linotype" w:cs="Arial"/>
          <w:b/>
        </w:rPr>
        <w:t>N</w:t>
      </w:r>
      <w:r w:rsidRPr="00EE0140">
        <w:rPr>
          <w:rFonts w:ascii="Palatino Linotype" w:eastAsia="Times New Roman" w:hAnsi="Palatino Linotype" w:cs="Arial"/>
          <w:b/>
        </w:rPr>
        <w:t xml:space="preserve"> </w:t>
      </w:r>
      <w:r w:rsidRPr="00EE0140">
        <w:rPr>
          <w:rFonts w:ascii="Palatino Linotype" w:eastAsia="Times New Roman" w:hAnsi="Palatino Linotype" w:cs="Arial"/>
        </w:rPr>
        <w:t>la</w:t>
      </w:r>
      <w:r w:rsidR="00FC433D" w:rsidRPr="00EE0140">
        <w:rPr>
          <w:rFonts w:ascii="Palatino Linotype" w:eastAsia="Times New Roman" w:hAnsi="Palatino Linotype" w:cs="Arial"/>
        </w:rPr>
        <w:t>s</w:t>
      </w:r>
      <w:r w:rsidRPr="00EE0140">
        <w:rPr>
          <w:rFonts w:ascii="Palatino Linotype" w:eastAsia="Times New Roman" w:hAnsi="Palatino Linotype" w:cs="Arial"/>
        </w:rPr>
        <w:t xml:space="preserve"> respuesta</w:t>
      </w:r>
      <w:r w:rsidR="00FC433D" w:rsidRPr="00EE0140">
        <w:rPr>
          <w:rFonts w:ascii="Palatino Linotype" w:eastAsia="Times New Roman" w:hAnsi="Palatino Linotype" w:cs="Arial"/>
        </w:rPr>
        <w:t>s</w:t>
      </w:r>
      <w:r w:rsidRPr="00EE0140">
        <w:rPr>
          <w:rFonts w:ascii="Palatino Linotype" w:eastAsia="Times New Roman" w:hAnsi="Palatino Linotype" w:cs="Arial"/>
        </w:rPr>
        <w:t xml:space="preserve"> de</w:t>
      </w:r>
      <w:r w:rsidR="00FC433D" w:rsidRPr="00EE0140">
        <w:rPr>
          <w:rFonts w:ascii="Palatino Linotype" w:eastAsia="Times New Roman" w:hAnsi="Palatino Linotype" w:cs="Arial"/>
        </w:rPr>
        <w:t xml:space="preserve"> </w:t>
      </w:r>
      <w:r w:rsidRPr="00EE0140">
        <w:rPr>
          <w:rFonts w:ascii="Palatino Linotype" w:eastAsia="Times New Roman" w:hAnsi="Palatino Linotype" w:cs="Arial"/>
        </w:rPr>
        <w:t>l</w:t>
      </w:r>
      <w:r w:rsidR="00FC433D" w:rsidRPr="00EE0140">
        <w:rPr>
          <w:rFonts w:ascii="Palatino Linotype" w:eastAsia="Times New Roman" w:hAnsi="Palatino Linotype" w:cs="Arial"/>
        </w:rPr>
        <w:t>os</w:t>
      </w:r>
      <w:r w:rsidRPr="00EE0140">
        <w:rPr>
          <w:rFonts w:ascii="Palatino Linotype" w:eastAsia="Times New Roman" w:hAnsi="Palatino Linotype" w:cs="Arial"/>
        </w:rPr>
        <w:t xml:space="preserve"> recurso</w:t>
      </w:r>
      <w:r w:rsidR="00FC433D" w:rsidRPr="00EE0140">
        <w:rPr>
          <w:rFonts w:ascii="Palatino Linotype" w:eastAsia="Times New Roman" w:hAnsi="Palatino Linotype" w:cs="Arial"/>
        </w:rPr>
        <w:t>s</w:t>
      </w:r>
      <w:r w:rsidRPr="00EE0140">
        <w:rPr>
          <w:rFonts w:ascii="Palatino Linotype" w:eastAsia="Times New Roman" w:hAnsi="Palatino Linotype" w:cs="Arial"/>
        </w:rPr>
        <w:t xml:space="preserve"> de revisión </w:t>
      </w:r>
      <w:r w:rsidR="00FC433D" w:rsidRPr="00EE0140">
        <w:rPr>
          <w:rFonts w:ascii="Palatino Linotype" w:hAnsi="Palatino Linotype" w:cs="Arial"/>
          <w:b/>
          <w:bCs/>
          <w:sz w:val="22"/>
          <w:lang w:eastAsia="es-MX"/>
        </w:rPr>
        <w:t xml:space="preserve">03004/INFOEM/IP/RR/2018, 03005/INFOEM/IP/RR/2018, 03006/INFOEM/IP/RR/2018, 03007/INFOEM/IP/RR/2018 </w:t>
      </w:r>
      <w:r w:rsidR="00FC433D" w:rsidRPr="0052094F">
        <w:rPr>
          <w:rFonts w:ascii="Palatino Linotype" w:hAnsi="Palatino Linotype" w:cs="Arial"/>
          <w:bCs/>
          <w:sz w:val="22"/>
          <w:lang w:eastAsia="es-MX"/>
        </w:rPr>
        <w:t xml:space="preserve">y </w:t>
      </w:r>
      <w:r w:rsidR="00FC433D" w:rsidRPr="00EE0140">
        <w:rPr>
          <w:rFonts w:ascii="Palatino Linotype" w:hAnsi="Palatino Linotype" w:cs="Arial"/>
          <w:b/>
          <w:bCs/>
          <w:sz w:val="22"/>
          <w:lang w:eastAsia="es-MX"/>
        </w:rPr>
        <w:t xml:space="preserve">03008/INFOEM/IP/RR/2018 </w:t>
      </w:r>
      <w:r w:rsidRPr="00EE0140">
        <w:rPr>
          <w:rFonts w:ascii="Palatino Linotype" w:eastAsia="Times New Roman" w:hAnsi="Palatino Linotype" w:cs="Arial"/>
        </w:rPr>
        <w:t>del Sujeto Obligado.</w:t>
      </w:r>
    </w:p>
    <w:p w:rsidR="001D7252" w:rsidRPr="001D7252" w:rsidRDefault="001D7252" w:rsidP="001D7252">
      <w:pPr>
        <w:spacing w:before="240" w:after="240" w:line="360" w:lineRule="auto"/>
        <w:jc w:val="both"/>
        <w:rPr>
          <w:rFonts w:ascii="Palatino Linotype" w:eastAsia="Times New Roman" w:hAnsi="Palatino Linotype" w:cs="Arial"/>
        </w:rPr>
      </w:pPr>
      <w:r w:rsidRPr="001D7252">
        <w:rPr>
          <w:rFonts w:ascii="Palatino Linotype" w:eastAsia="Times New Roman" w:hAnsi="Palatino Linotype" w:cs="Arial"/>
          <w:b/>
          <w:bCs/>
          <w:sz w:val="28"/>
        </w:rPr>
        <w:t>SEGUNDO</w:t>
      </w:r>
      <w:r w:rsidRPr="001D7252">
        <w:rPr>
          <w:rFonts w:ascii="Palatino Linotype" w:eastAsia="Times New Roman" w:hAnsi="Palatino Linotype" w:cs="Arial"/>
          <w:b/>
          <w:bCs/>
        </w:rPr>
        <w:t xml:space="preserve">. </w:t>
      </w:r>
      <w:r w:rsidRPr="001D7252">
        <w:rPr>
          <w:rFonts w:ascii="Palatino Linotype" w:eastAsia="Times New Roman" w:hAnsi="Palatino Linotype" w:cs="Arial"/>
        </w:rPr>
        <w:t xml:space="preserve">Se </w:t>
      </w:r>
      <w:r w:rsidRPr="001D7252">
        <w:rPr>
          <w:rFonts w:ascii="Palatino Linotype" w:eastAsia="Times New Roman" w:hAnsi="Palatino Linotype" w:cs="Arial"/>
          <w:b/>
          <w:bCs/>
        </w:rPr>
        <w:t>ORDENA</w:t>
      </w:r>
      <w:r w:rsidRPr="001D7252">
        <w:rPr>
          <w:rFonts w:ascii="Palatino Linotype" w:eastAsia="Times New Roman" w:hAnsi="Palatino Linotype" w:cs="Arial"/>
        </w:rPr>
        <w:t xml:space="preserve"> a</w:t>
      </w:r>
      <w:r>
        <w:rPr>
          <w:rFonts w:ascii="Palatino Linotype" w:eastAsia="Times New Roman" w:hAnsi="Palatino Linotype" w:cs="Arial"/>
        </w:rPr>
        <w:t xml:space="preserve">l </w:t>
      </w:r>
      <w:r w:rsidRPr="001D7252">
        <w:rPr>
          <w:rFonts w:ascii="Palatino Linotype" w:eastAsia="Times New Roman" w:hAnsi="Palatino Linotype" w:cs="Arial"/>
        </w:rPr>
        <w:t xml:space="preserve"> </w:t>
      </w:r>
      <w:r>
        <w:rPr>
          <w:rFonts w:ascii="Palatino Linotype" w:eastAsia="Times New Roman" w:hAnsi="Palatino Linotype" w:cs="Arial"/>
        </w:rPr>
        <w:t>Ayuntamiento de Acambay de Ruíz Castañeda</w:t>
      </w:r>
      <w:r w:rsidRPr="001D7252">
        <w:rPr>
          <w:rFonts w:ascii="Palatino Linotype" w:eastAsia="Times New Roman" w:hAnsi="Palatino Linotype" w:cs="Arial"/>
        </w:rPr>
        <w:t xml:space="preserve">, </w:t>
      </w:r>
      <w:r w:rsidRPr="001D7252">
        <w:rPr>
          <w:rFonts w:ascii="Palatino Linotype" w:eastAsia="Times New Roman" w:hAnsi="Palatino Linotype" w:cs="Arial"/>
          <w:bCs/>
        </w:rPr>
        <w:t>atienda las solicitudes de información</w:t>
      </w:r>
      <w:r w:rsidRPr="001D7252">
        <w:rPr>
          <w:rFonts w:ascii="Palatino Linotype" w:eastAsia="Times New Roman" w:hAnsi="Palatino Linotype" w:cs="Arial"/>
        </w:rPr>
        <w:t xml:space="preserve"> </w:t>
      </w:r>
      <w:r w:rsidR="00FC433D" w:rsidRPr="00EE0140">
        <w:rPr>
          <w:rFonts w:ascii="Palatino Linotype" w:hAnsi="Palatino Linotype" w:cs="Arial"/>
          <w:b/>
        </w:rPr>
        <w:t>00049/ACAMBAY/IP/2018, 00050/ACAMBAY/IP/2018, 00051/ACAMBAY/IP/2018, 00052/ACAMBAY/IP/2018 y 00053/ACAMBAY/IP/2018</w:t>
      </w:r>
      <w:r w:rsidRPr="00EE0140">
        <w:rPr>
          <w:rFonts w:ascii="Palatino Linotype" w:eastAsia="Times New Roman" w:hAnsi="Palatino Linotype" w:cs="Arial"/>
        </w:rPr>
        <w:t>,</w:t>
      </w:r>
      <w:r w:rsidRPr="001D7252">
        <w:rPr>
          <w:rFonts w:ascii="Palatino Linotype" w:eastAsia="Times New Roman" w:hAnsi="Palatino Linotype" w:cs="Arial"/>
        </w:rPr>
        <w:t xml:space="preserve"> </w:t>
      </w:r>
      <w:r w:rsidR="00955D19">
        <w:rPr>
          <w:rFonts w:ascii="Palatino Linotype" w:eastAsia="Times New Roman" w:hAnsi="Palatino Linotype" w:cs="Arial"/>
          <w:bCs/>
        </w:rPr>
        <w:t>respecto de la Dirección de Obras Públicas y Desarrollo Urbano, la Tesorería</w:t>
      </w:r>
      <w:r w:rsidR="00955D19" w:rsidRPr="001D7252">
        <w:rPr>
          <w:rFonts w:ascii="Palatino Linotype" w:eastAsia="Times New Roman" w:hAnsi="Palatino Linotype" w:cs="Arial"/>
        </w:rPr>
        <w:t xml:space="preserve"> </w:t>
      </w:r>
      <w:r w:rsidR="00955D19">
        <w:rPr>
          <w:rFonts w:ascii="Palatino Linotype" w:eastAsia="Times New Roman" w:hAnsi="Palatino Linotype" w:cs="Arial"/>
        </w:rPr>
        <w:t xml:space="preserve">Municipal, el </w:t>
      </w:r>
      <w:r w:rsidR="00955D19" w:rsidRPr="00955D19">
        <w:rPr>
          <w:rFonts w:ascii="Palatino Linotype" w:eastAsia="Times New Roman" w:hAnsi="Palatino Linotype" w:cs="Arial"/>
        </w:rPr>
        <w:t>Sistema Municipal para el Desarrollo Integral de la Familia</w:t>
      </w:r>
      <w:r w:rsidR="00955D19">
        <w:rPr>
          <w:rFonts w:ascii="Palatino Linotype" w:eastAsia="Times New Roman" w:hAnsi="Palatino Linotype" w:cs="Arial"/>
        </w:rPr>
        <w:t xml:space="preserve">, la </w:t>
      </w:r>
      <w:r w:rsidR="00955D19" w:rsidRPr="00955D19">
        <w:rPr>
          <w:rFonts w:ascii="Palatino Linotype" w:eastAsia="Times New Roman" w:hAnsi="Palatino Linotype" w:cs="Arial"/>
        </w:rPr>
        <w:t>Coordinación del Instituto Municipal, para la Protección de los Derechos de las Mujeres</w:t>
      </w:r>
      <w:r w:rsidR="00955D19">
        <w:rPr>
          <w:rFonts w:ascii="Palatino Linotype" w:eastAsia="Times New Roman" w:hAnsi="Palatino Linotype" w:cs="Arial"/>
        </w:rPr>
        <w:t xml:space="preserve"> y la Dirección de Desarrollo Social, </w:t>
      </w:r>
      <w:r w:rsidRPr="001D7252">
        <w:rPr>
          <w:rFonts w:ascii="Palatino Linotype" w:eastAsia="Times New Roman" w:hAnsi="Palatino Linotype" w:cs="Arial"/>
        </w:rPr>
        <w:t xml:space="preserve">mediante la entrega </w:t>
      </w:r>
      <w:r w:rsidRPr="001D7252">
        <w:rPr>
          <w:rFonts w:ascii="Palatino Linotype" w:eastAsia="Times New Roman" w:hAnsi="Palatino Linotype" w:cs="Arial"/>
        </w:rPr>
        <w:lastRenderedPageBreak/>
        <w:t>vía SAIMEX</w:t>
      </w:r>
      <w:r w:rsidRPr="001D7252">
        <w:rPr>
          <w:rFonts w:ascii="Palatino Linotype" w:eastAsia="Times New Roman" w:hAnsi="Palatino Linotype" w:cs="Arial"/>
          <w:bCs/>
        </w:rPr>
        <w:t xml:space="preserve">, </w:t>
      </w:r>
      <w:r w:rsidR="00FC433D">
        <w:rPr>
          <w:rFonts w:ascii="Palatino Linotype" w:eastAsia="Times New Roman" w:hAnsi="Palatino Linotype" w:cs="Arial"/>
          <w:bCs/>
        </w:rPr>
        <w:t>en versión pú</w:t>
      </w:r>
      <w:r w:rsidR="00955D19">
        <w:rPr>
          <w:rFonts w:ascii="Palatino Linotype" w:eastAsia="Times New Roman" w:hAnsi="Palatino Linotype" w:cs="Arial"/>
          <w:bCs/>
        </w:rPr>
        <w:t>blica de ser procedente,</w:t>
      </w:r>
      <w:r w:rsidR="00FC433D">
        <w:rPr>
          <w:rFonts w:ascii="Palatino Linotype" w:eastAsia="Times New Roman" w:hAnsi="Palatino Linotype" w:cs="Arial"/>
          <w:bCs/>
        </w:rPr>
        <w:t xml:space="preserve"> </w:t>
      </w:r>
      <w:r w:rsidR="00AA03D9">
        <w:rPr>
          <w:rFonts w:ascii="Palatino Linotype" w:eastAsia="Times New Roman" w:hAnsi="Palatino Linotype" w:cs="Arial"/>
          <w:bCs/>
        </w:rPr>
        <w:t>actualizada al 6 de julio de 2018</w:t>
      </w:r>
      <w:r w:rsidR="00955D19">
        <w:rPr>
          <w:rFonts w:ascii="Palatino Linotype" w:eastAsia="Times New Roman" w:hAnsi="Palatino Linotype" w:cs="Arial"/>
          <w:bCs/>
        </w:rPr>
        <w:t xml:space="preserve">, </w:t>
      </w:r>
      <w:r w:rsidRPr="001D7252">
        <w:rPr>
          <w:rFonts w:ascii="Palatino Linotype" w:eastAsia="Times New Roman" w:hAnsi="Palatino Linotype" w:cs="Arial"/>
        </w:rPr>
        <w:t xml:space="preserve">en términos del considerando </w:t>
      </w:r>
      <w:r w:rsidRPr="001D7252">
        <w:rPr>
          <w:rFonts w:ascii="Palatino Linotype" w:eastAsia="Times New Roman" w:hAnsi="Palatino Linotype" w:cs="Arial"/>
          <w:b/>
        </w:rPr>
        <w:t>CUARTO</w:t>
      </w:r>
      <w:r w:rsidR="00FC433D">
        <w:rPr>
          <w:rFonts w:ascii="Palatino Linotype" w:eastAsia="Times New Roman" w:hAnsi="Palatino Linotype" w:cs="Arial"/>
          <w:b/>
        </w:rPr>
        <w:t xml:space="preserve"> </w:t>
      </w:r>
      <w:r w:rsidR="00FC433D" w:rsidRPr="00FC433D">
        <w:rPr>
          <w:rFonts w:ascii="Palatino Linotype" w:eastAsia="Times New Roman" w:hAnsi="Palatino Linotype" w:cs="Arial"/>
        </w:rPr>
        <w:t>y</w:t>
      </w:r>
      <w:r w:rsidR="00FC433D">
        <w:rPr>
          <w:rFonts w:ascii="Palatino Linotype" w:eastAsia="Times New Roman" w:hAnsi="Palatino Linotype" w:cs="Arial"/>
          <w:b/>
        </w:rPr>
        <w:t xml:space="preserve"> QUINTO</w:t>
      </w:r>
      <w:r w:rsidRPr="001D7252">
        <w:rPr>
          <w:rFonts w:ascii="Palatino Linotype" w:eastAsia="Times New Roman" w:hAnsi="Palatino Linotype" w:cs="Arial"/>
          <w:b/>
        </w:rPr>
        <w:t xml:space="preserve"> </w:t>
      </w:r>
      <w:r w:rsidRPr="001D7252">
        <w:rPr>
          <w:rFonts w:ascii="Palatino Linotype" w:eastAsia="Times New Roman" w:hAnsi="Palatino Linotype" w:cs="Arial"/>
        </w:rPr>
        <w:t>de esta resolución, de</w:t>
      </w:r>
      <w:r w:rsidR="00955D19">
        <w:rPr>
          <w:rFonts w:ascii="Palatino Linotype" w:eastAsia="Times New Roman" w:hAnsi="Palatino Linotype" w:cs="Arial"/>
        </w:rPr>
        <w:t>l documento o documentos donde conste</w:t>
      </w:r>
      <w:r w:rsidRPr="001D7252">
        <w:rPr>
          <w:rFonts w:ascii="Palatino Linotype" w:eastAsia="Times New Roman" w:hAnsi="Palatino Linotype" w:cs="Arial"/>
        </w:rPr>
        <w:t>:</w:t>
      </w:r>
    </w:p>
    <w:p w:rsidR="001D7252" w:rsidRPr="00955D19" w:rsidRDefault="00FC433D" w:rsidP="001D7252">
      <w:pPr>
        <w:numPr>
          <w:ilvl w:val="0"/>
          <w:numId w:val="4"/>
        </w:numPr>
        <w:spacing w:before="100" w:beforeAutospacing="1" w:after="100" w:afterAutospacing="1" w:line="360" w:lineRule="auto"/>
        <w:jc w:val="both"/>
        <w:rPr>
          <w:rFonts w:ascii="Palatino Linotype" w:hAnsi="Palatino Linotype" w:cs="Segoe UI"/>
          <w:i/>
        </w:rPr>
      </w:pPr>
      <w:r>
        <w:rPr>
          <w:rFonts w:ascii="Palatino Linotype" w:hAnsi="Palatino Linotype" w:cs="Segoe UI"/>
        </w:rPr>
        <w:t xml:space="preserve">El </w:t>
      </w:r>
      <w:r w:rsidR="00955D19">
        <w:rPr>
          <w:rFonts w:ascii="Palatino Linotype" w:hAnsi="Palatino Linotype" w:cs="Segoe UI"/>
        </w:rPr>
        <w:t>catálogo de puestos.</w:t>
      </w:r>
    </w:p>
    <w:p w:rsidR="00955D19" w:rsidRPr="00955D19" w:rsidRDefault="00955D19" w:rsidP="001D7252">
      <w:pPr>
        <w:numPr>
          <w:ilvl w:val="0"/>
          <w:numId w:val="4"/>
        </w:numPr>
        <w:spacing w:before="100" w:beforeAutospacing="1" w:after="100" w:afterAutospacing="1" w:line="360" w:lineRule="auto"/>
        <w:jc w:val="both"/>
        <w:rPr>
          <w:rFonts w:ascii="Palatino Linotype" w:hAnsi="Palatino Linotype" w:cs="Segoe UI"/>
          <w:i/>
        </w:rPr>
      </w:pPr>
      <w:r>
        <w:rPr>
          <w:rFonts w:ascii="Palatino Linotype" w:hAnsi="Palatino Linotype" w:cs="Segoe UI"/>
        </w:rPr>
        <w:t>El perfil de cada uno de los puestos.</w:t>
      </w:r>
    </w:p>
    <w:p w:rsidR="00955D19" w:rsidRPr="00955D19" w:rsidRDefault="00955D19" w:rsidP="001D7252">
      <w:pPr>
        <w:numPr>
          <w:ilvl w:val="0"/>
          <w:numId w:val="4"/>
        </w:numPr>
        <w:spacing w:before="100" w:beforeAutospacing="1" w:after="100" w:afterAutospacing="1" w:line="360" w:lineRule="auto"/>
        <w:jc w:val="both"/>
        <w:rPr>
          <w:rFonts w:ascii="Palatino Linotype" w:hAnsi="Palatino Linotype" w:cs="Segoe UI"/>
          <w:i/>
        </w:rPr>
      </w:pPr>
      <w:r>
        <w:rPr>
          <w:rFonts w:ascii="Palatino Linotype" w:hAnsi="Palatino Linotype" w:cs="Segoe UI"/>
        </w:rPr>
        <w:t>Los requisitos pa</w:t>
      </w:r>
      <w:r w:rsidR="00EE0140">
        <w:rPr>
          <w:rFonts w:ascii="Palatino Linotype" w:hAnsi="Palatino Linotype" w:cs="Segoe UI"/>
        </w:rPr>
        <w:t>ra ocupar los puestos, faltantes</w:t>
      </w:r>
      <w:r>
        <w:rPr>
          <w:rFonts w:ascii="Palatino Linotype" w:hAnsi="Palatino Linotype" w:cs="Segoe UI"/>
        </w:rPr>
        <w:t>.</w:t>
      </w:r>
    </w:p>
    <w:p w:rsidR="00955D19" w:rsidRDefault="00955D19" w:rsidP="00955D19">
      <w:pPr>
        <w:numPr>
          <w:ilvl w:val="0"/>
          <w:numId w:val="4"/>
        </w:numPr>
        <w:spacing w:before="100" w:beforeAutospacing="1" w:after="100" w:afterAutospacing="1" w:line="360" w:lineRule="auto"/>
        <w:jc w:val="both"/>
        <w:rPr>
          <w:rFonts w:ascii="Palatino Linotype" w:hAnsi="Palatino Linotype" w:cs="Segoe UI"/>
          <w:i/>
        </w:rPr>
      </w:pPr>
      <w:r>
        <w:rPr>
          <w:rFonts w:ascii="Palatino Linotype" w:hAnsi="Palatino Linotype" w:cs="Segoe UI"/>
        </w:rPr>
        <w:t>La descripción escalafonaria de cada puesto</w:t>
      </w:r>
    </w:p>
    <w:p w:rsidR="00955D19" w:rsidRDefault="00955D19" w:rsidP="00955D19">
      <w:pPr>
        <w:spacing w:before="100" w:beforeAutospacing="1" w:after="100" w:afterAutospacing="1" w:line="360" w:lineRule="auto"/>
        <w:jc w:val="both"/>
        <w:rPr>
          <w:rFonts w:ascii="Palatino Linotype" w:hAnsi="Palatino Linotype" w:cs="Segoe UI"/>
          <w:i/>
        </w:rPr>
      </w:pPr>
      <w:r w:rsidRPr="00955D19">
        <w:rPr>
          <w:rFonts w:ascii="Palatino Linotype" w:hAnsi="Palatino Linotype" w:cs="Segoe UI"/>
          <w:i/>
        </w:rPr>
        <w:t>Para la entrega en versión pública de ser el caso,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EE0140" w:rsidRPr="001D7252" w:rsidRDefault="00EE0140" w:rsidP="00955D19">
      <w:pPr>
        <w:spacing w:before="100" w:beforeAutospacing="1" w:after="100" w:afterAutospacing="1" w:line="360" w:lineRule="auto"/>
        <w:jc w:val="both"/>
        <w:rPr>
          <w:rFonts w:ascii="Palatino Linotype" w:hAnsi="Palatino Linotype" w:cs="Segoe UI"/>
          <w:i/>
        </w:rPr>
      </w:pPr>
      <w:r>
        <w:rPr>
          <w:rFonts w:ascii="Palatino Linotype" w:hAnsi="Palatino Linotype" w:cs="Segoe UI"/>
          <w:i/>
        </w:rPr>
        <w:t>Respecto al inciso 4), si el Sujeto Obligado no tiene la información, bastará con que se pronuncie en tal sentido.</w:t>
      </w:r>
    </w:p>
    <w:p w:rsidR="001D7252" w:rsidRPr="001D7252" w:rsidRDefault="001D7252" w:rsidP="001D7252">
      <w:pPr>
        <w:spacing w:before="240" w:after="240" w:line="360" w:lineRule="auto"/>
        <w:jc w:val="both"/>
        <w:rPr>
          <w:rFonts w:ascii="Palatino Linotype" w:eastAsia="Times New Roman" w:hAnsi="Palatino Linotype" w:cs="Arial"/>
          <w:lang w:val="es-MX" w:eastAsia="en-US"/>
        </w:rPr>
      </w:pPr>
      <w:r w:rsidRPr="001D7252">
        <w:rPr>
          <w:rFonts w:ascii="Palatino Linotype" w:eastAsia="Times New Roman" w:hAnsi="Palatino Linotype" w:cs="Arial"/>
          <w:b/>
          <w:bCs/>
          <w:sz w:val="28"/>
          <w:lang w:val="es-MX" w:eastAsia="en-US"/>
        </w:rPr>
        <w:t>TERCERO</w:t>
      </w:r>
      <w:r w:rsidRPr="001D7252">
        <w:rPr>
          <w:rFonts w:ascii="Palatino Linotype" w:eastAsia="Times New Roman" w:hAnsi="Palatino Linotype" w:cs="Arial"/>
          <w:b/>
          <w:bCs/>
          <w:lang w:val="es-MX" w:eastAsia="en-US"/>
        </w:rPr>
        <w:t>. NOTIFÍQUESE</w:t>
      </w:r>
      <w:r w:rsidRPr="001D7252">
        <w:rPr>
          <w:rFonts w:ascii="Palatino Linotype" w:eastAsia="Times New Roman" w:hAnsi="Palatino Linotype" w:cs="Arial"/>
          <w:lang w:val="es-MX" w:eastAsia="en-US"/>
        </w:rPr>
        <w:t xml:space="preserve"> la presente resolución </w:t>
      </w:r>
      <w:r w:rsidRPr="001D7252">
        <w:rPr>
          <w:rFonts w:ascii="Palatino Linotype" w:eastAsia="Times New Roman" w:hAnsi="Palatino Linotype" w:cs="Arial"/>
          <w:bCs/>
          <w:lang w:val="es-MX" w:eastAsia="en-US"/>
        </w:rPr>
        <w:t>al Titular de la Unidad de Transparencia del</w:t>
      </w:r>
      <w:r w:rsidRPr="001D7252">
        <w:rPr>
          <w:rFonts w:ascii="Palatino Linotype" w:eastAsia="Times New Roman" w:hAnsi="Palatino Linotype" w:cs="Arial"/>
          <w:b/>
          <w:bCs/>
          <w:lang w:val="es-MX" w:eastAsia="en-US"/>
        </w:rPr>
        <w:t> </w:t>
      </w:r>
      <w:r w:rsidRPr="001D7252">
        <w:rPr>
          <w:rFonts w:ascii="Palatino Linotype" w:eastAsia="Times New Roman" w:hAnsi="Palatino Linotype" w:cs="Arial"/>
          <w:bCs/>
          <w:lang w:val="es-MX" w:eastAsia="en-US"/>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w:t>
      </w:r>
      <w:r w:rsidRPr="001D7252">
        <w:rPr>
          <w:rFonts w:ascii="Palatino Linotype" w:eastAsia="Times New Roman" w:hAnsi="Palatino Linotype" w:cs="Arial"/>
          <w:bCs/>
          <w:lang w:val="es-MX" w:eastAsia="en-US"/>
        </w:rPr>
        <w:lastRenderedPageBreak/>
        <w:t>Instituto en un plazo de tres días hábiles siguientes sobre el cumplimiento de la misma</w:t>
      </w:r>
      <w:r w:rsidRPr="001D7252">
        <w:rPr>
          <w:rFonts w:ascii="Palatino Linotype" w:eastAsia="Times New Roman" w:hAnsi="Palatino Linotype" w:cs="Arial"/>
          <w:lang w:val="es-MX" w:eastAsia="en-US"/>
        </w:rPr>
        <w:t xml:space="preserve"> tal y como lo disponen los artículos 198 y 199 de la citada ley. </w:t>
      </w:r>
    </w:p>
    <w:p w:rsidR="001D7252" w:rsidRPr="001D7252" w:rsidRDefault="001D7252" w:rsidP="001D7252">
      <w:pPr>
        <w:spacing w:before="240" w:after="240" w:line="360" w:lineRule="auto"/>
        <w:jc w:val="both"/>
        <w:rPr>
          <w:rFonts w:ascii="Palatino Linotype" w:eastAsiaTheme="minorHAnsi" w:hAnsi="Palatino Linotype" w:cs="Arial"/>
          <w:lang w:val="es-MX" w:eastAsia="en-US"/>
        </w:rPr>
      </w:pPr>
      <w:r w:rsidRPr="001D7252">
        <w:rPr>
          <w:rFonts w:ascii="Palatino Linotype" w:eastAsia="Times New Roman" w:hAnsi="Palatino Linotype" w:cs="Arial"/>
          <w:b/>
          <w:sz w:val="28"/>
          <w:lang w:val="es-MX" w:eastAsia="en-US"/>
        </w:rPr>
        <w:t>CUARTO.</w:t>
      </w:r>
      <w:r w:rsidRPr="001D7252">
        <w:rPr>
          <w:rFonts w:ascii="Palatino Linotype" w:eastAsia="Times New Roman" w:hAnsi="Palatino Linotype" w:cs="Arial"/>
          <w:b/>
          <w:lang w:val="es-MX" w:eastAsia="en-US"/>
        </w:rPr>
        <w:t xml:space="preserve"> </w:t>
      </w:r>
      <w:r w:rsidRPr="001D7252">
        <w:rPr>
          <w:rFonts w:ascii="Palatino Linotype" w:eastAsiaTheme="minorHAnsi" w:hAnsi="Palatino Linotype" w:cs="Arial"/>
          <w:b/>
          <w:lang w:val="es-MX" w:eastAsia="en-US"/>
        </w:rPr>
        <w:t>NOTIFÍQUESE</w:t>
      </w:r>
      <w:r w:rsidRPr="001D7252">
        <w:rPr>
          <w:rFonts w:ascii="Palatino Linotype" w:eastAsiaTheme="minorHAnsi" w:hAnsi="Palatino Linotype" w:cs="Arial"/>
          <w:lang w:val="es-MX" w:eastAsia="en-US"/>
        </w:rPr>
        <w:t xml:space="preserve"> </w:t>
      </w:r>
      <w:r w:rsidRPr="001D7252">
        <w:rPr>
          <w:rFonts w:ascii="Palatino Linotype" w:eastAsiaTheme="minorHAnsi" w:hAnsi="Palatino Linotype" w:cs="Arial"/>
          <w:bCs/>
          <w:lang w:val="es-MX" w:eastAsia="en-US"/>
        </w:rPr>
        <w:t>al recurrente</w:t>
      </w:r>
      <w:r w:rsidRPr="001D7252">
        <w:rPr>
          <w:rFonts w:ascii="Palatino Linotype" w:eastAsiaTheme="minorHAnsi" w:hAnsi="Palatino Linotype" w:cs="Arial"/>
          <w:lang w:val="es-MX" w:eastAsia="en-US"/>
        </w:rPr>
        <w:t xml:space="preserve"> </w:t>
      </w:r>
      <w:r w:rsidRPr="001D7252">
        <w:rPr>
          <w:rFonts w:ascii="Palatino Linotype" w:eastAsiaTheme="minorHAnsi" w:hAnsi="Palatino Linotype" w:cs="Arial"/>
          <w:bCs/>
          <w:lang w:val="es-MX" w:eastAsia="en-US"/>
        </w:rPr>
        <w:t>la presente resolución; así como, que podrá impugnarla vía Juicio de Amparo en los términos de las leyes aplicables, de conformidad con lo establecido en el artículo 196 de la Ley de Transparencia y Acceso a la Información Pública de</w:t>
      </w:r>
      <w:r w:rsidR="00A37818">
        <w:rPr>
          <w:rFonts w:ascii="Palatino Linotype" w:eastAsiaTheme="minorHAnsi" w:hAnsi="Palatino Linotype" w:cs="Arial"/>
          <w:bCs/>
          <w:lang w:val="es-MX" w:eastAsia="en-US"/>
        </w:rPr>
        <w:t>l Estado de México y Municipios.</w:t>
      </w:r>
    </w:p>
    <w:p w:rsidR="001D7252" w:rsidRPr="001D7252" w:rsidRDefault="001D7252" w:rsidP="001D7252">
      <w:pPr>
        <w:spacing w:before="100" w:beforeAutospacing="1" w:after="100" w:afterAutospacing="1" w:line="360" w:lineRule="auto"/>
        <w:jc w:val="both"/>
        <w:rPr>
          <w:rFonts w:ascii="Palatino Linotype" w:hAnsi="Palatino Linotype" w:cs="Arial"/>
          <w:szCs w:val="25"/>
        </w:rPr>
      </w:pPr>
      <w:r w:rsidRPr="001D7252">
        <w:rPr>
          <w:rFonts w:ascii="Palatino Linotype" w:hAnsi="Palatino Linotype" w:cs="Arial"/>
          <w:szCs w:val="25"/>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474A81">
        <w:rPr>
          <w:rFonts w:ascii="Palatino Linotype" w:hAnsi="Palatino Linotype" w:cs="Arial"/>
          <w:szCs w:val="25"/>
        </w:rPr>
        <w:t xml:space="preserve"> EMITIENDO VOTO PARTICULAR</w:t>
      </w:r>
      <w:r w:rsidRPr="001D7252">
        <w:rPr>
          <w:rFonts w:ascii="Palatino Linotype" w:hAnsi="Palatino Linotype" w:cs="Arial"/>
          <w:szCs w:val="25"/>
        </w:rPr>
        <w:t xml:space="preserve">, JAVIER MARTÍNEZ CRUZ Y LUIS GUSTAVO PARRA NORIEGA, EN LA TRIGÉSIMA </w:t>
      </w:r>
      <w:r>
        <w:rPr>
          <w:rFonts w:ascii="Palatino Linotype" w:hAnsi="Palatino Linotype" w:cs="Arial"/>
          <w:szCs w:val="25"/>
        </w:rPr>
        <w:t>SEXTA</w:t>
      </w:r>
      <w:r w:rsidRPr="001D7252">
        <w:rPr>
          <w:rFonts w:ascii="Palatino Linotype" w:hAnsi="Palatino Linotype" w:cs="Arial"/>
          <w:szCs w:val="25"/>
        </w:rPr>
        <w:t xml:space="preserve"> SESIÓN ORDINARIA CELEBRADA EL DÍA </w:t>
      </w:r>
      <w:r>
        <w:rPr>
          <w:rFonts w:ascii="Palatino Linotype" w:hAnsi="Palatino Linotype" w:cs="Arial"/>
          <w:szCs w:val="25"/>
        </w:rPr>
        <w:t>TRES DE OCTUBRE</w:t>
      </w:r>
      <w:r w:rsidRPr="001D7252">
        <w:rPr>
          <w:rFonts w:ascii="Palatino Linotype" w:hAnsi="Palatino Linotype" w:cs="Arial"/>
          <w:szCs w:val="25"/>
        </w:rPr>
        <w:t xml:space="preserve"> DE DOS MIL DIECIOCHO, ANTE EL SECRETARIO TÉCNICO DEL PLENO, ALEXIS TAPIA RAMÍREZ. </w:t>
      </w:r>
    </w:p>
    <w:p w:rsidR="001D7252" w:rsidRPr="001D7252" w:rsidRDefault="001D7252" w:rsidP="001D7252">
      <w:pPr>
        <w:spacing w:before="100" w:beforeAutospacing="1" w:after="100" w:afterAutospacing="1" w:line="360" w:lineRule="auto"/>
        <w:jc w:val="both"/>
        <w:rPr>
          <w:rFonts w:ascii="Palatino Linotype" w:hAnsi="Palatino Linotype" w:cs="Arial"/>
          <w:szCs w:val="25"/>
        </w:rPr>
      </w:pPr>
    </w:p>
    <w:p w:rsidR="001D7252" w:rsidRPr="001D7252" w:rsidRDefault="001D7252" w:rsidP="001D7252">
      <w:pPr>
        <w:spacing w:before="100" w:beforeAutospacing="1" w:after="100" w:afterAutospacing="1"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1D7252" w:rsidRPr="001D7252" w:rsidTr="00B60299">
        <w:trPr>
          <w:trHeight w:val="924"/>
          <w:jc w:val="center"/>
        </w:trPr>
        <w:tc>
          <w:tcPr>
            <w:tcW w:w="5000" w:type="pct"/>
            <w:gridSpan w:val="2"/>
          </w:tcPr>
          <w:p w:rsidR="001D7252" w:rsidRPr="001D7252" w:rsidRDefault="001D7252" w:rsidP="001D7252">
            <w:pPr>
              <w:spacing w:line="252" w:lineRule="auto"/>
              <w:jc w:val="center"/>
              <w:rPr>
                <w:rFonts w:ascii="Palatino Linotype" w:hAnsi="Palatino Linotype" w:cs="Arial"/>
                <w:b/>
              </w:rPr>
            </w:pPr>
            <w:r w:rsidRPr="001D7252">
              <w:rPr>
                <w:rFonts w:ascii="Palatino Linotype" w:hAnsi="Palatino Linotype" w:cs="Arial"/>
                <w:b/>
              </w:rPr>
              <w:t>Zulema Martínez Sánchez</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Comisionada Presidenta</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(Rúbrica)</w:t>
            </w:r>
          </w:p>
          <w:p w:rsidR="001D7252" w:rsidRDefault="001D7252" w:rsidP="001D7252">
            <w:pPr>
              <w:spacing w:line="360" w:lineRule="auto"/>
              <w:rPr>
                <w:rFonts w:ascii="Palatino Linotype" w:hAnsi="Palatino Linotype" w:cs="Arial"/>
              </w:rPr>
            </w:pPr>
          </w:p>
          <w:p w:rsidR="00EE0140" w:rsidRDefault="00EE0140" w:rsidP="001D7252">
            <w:pPr>
              <w:spacing w:line="360" w:lineRule="auto"/>
              <w:rPr>
                <w:rFonts w:ascii="Palatino Linotype" w:hAnsi="Palatino Linotype" w:cs="Arial"/>
              </w:rPr>
            </w:pPr>
          </w:p>
          <w:p w:rsidR="00EE0140" w:rsidRPr="001D7252" w:rsidRDefault="00EE0140" w:rsidP="001D7252">
            <w:pPr>
              <w:spacing w:line="360" w:lineRule="auto"/>
              <w:rPr>
                <w:rFonts w:ascii="Palatino Linotype" w:hAnsi="Palatino Linotype" w:cs="Arial"/>
              </w:rPr>
            </w:pPr>
          </w:p>
          <w:p w:rsidR="001D7252" w:rsidRPr="001D7252" w:rsidRDefault="001D7252" w:rsidP="001D7252">
            <w:pPr>
              <w:spacing w:line="360" w:lineRule="auto"/>
              <w:rPr>
                <w:rFonts w:ascii="Palatino Linotype" w:hAnsi="Palatino Linotype" w:cs="Arial"/>
              </w:rPr>
            </w:pPr>
          </w:p>
          <w:p w:rsidR="001D7252" w:rsidRPr="001D7252" w:rsidRDefault="001D7252" w:rsidP="001D7252">
            <w:pPr>
              <w:spacing w:line="360" w:lineRule="auto"/>
              <w:rPr>
                <w:rFonts w:ascii="Palatino Linotype" w:hAnsi="Palatino Linotype" w:cs="Arial"/>
              </w:rPr>
            </w:pPr>
          </w:p>
        </w:tc>
      </w:tr>
      <w:tr w:rsidR="001D7252" w:rsidRPr="001D7252" w:rsidTr="00B60299">
        <w:trPr>
          <w:trHeight w:val="902"/>
          <w:jc w:val="center"/>
        </w:trPr>
        <w:tc>
          <w:tcPr>
            <w:tcW w:w="2385" w:type="pct"/>
            <w:hideMark/>
          </w:tcPr>
          <w:p w:rsidR="001D7252" w:rsidRPr="001D7252" w:rsidRDefault="001D7252" w:rsidP="001D7252">
            <w:pPr>
              <w:spacing w:line="252" w:lineRule="auto"/>
              <w:jc w:val="center"/>
              <w:rPr>
                <w:rFonts w:ascii="Palatino Linotype" w:hAnsi="Palatino Linotype" w:cs="Arial"/>
                <w:b/>
              </w:rPr>
            </w:pPr>
            <w:r w:rsidRPr="001D7252">
              <w:rPr>
                <w:rFonts w:ascii="Palatino Linotype" w:hAnsi="Palatino Linotype" w:cs="Arial"/>
                <w:b/>
              </w:rPr>
              <w:lastRenderedPageBreak/>
              <w:t>Eva Abaid Yapur</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Comisionada</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(Rúbrica)</w:t>
            </w:r>
          </w:p>
        </w:tc>
        <w:tc>
          <w:tcPr>
            <w:tcW w:w="2615" w:type="pct"/>
          </w:tcPr>
          <w:p w:rsidR="001D7252" w:rsidRPr="001D7252" w:rsidRDefault="001D7252" w:rsidP="001D7252">
            <w:pPr>
              <w:spacing w:line="252" w:lineRule="auto"/>
              <w:jc w:val="center"/>
              <w:rPr>
                <w:rFonts w:ascii="Palatino Linotype" w:hAnsi="Palatino Linotype" w:cs="Arial"/>
                <w:b/>
              </w:rPr>
            </w:pPr>
            <w:r w:rsidRPr="001D7252">
              <w:rPr>
                <w:rFonts w:ascii="Palatino Linotype" w:hAnsi="Palatino Linotype" w:cs="Arial"/>
                <w:b/>
              </w:rPr>
              <w:t>José Guadalupe Luna Hernández</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Comisionado</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(Rúbrica)</w:t>
            </w:r>
          </w:p>
          <w:p w:rsidR="001D7252" w:rsidRPr="001D7252" w:rsidRDefault="001D7252" w:rsidP="001D7252">
            <w:pPr>
              <w:spacing w:line="252" w:lineRule="auto"/>
              <w:rPr>
                <w:rFonts w:ascii="Palatino Linotype" w:hAnsi="Palatino Linotype" w:cs="Arial"/>
              </w:rPr>
            </w:pPr>
          </w:p>
          <w:p w:rsidR="001D7252" w:rsidRDefault="001D7252" w:rsidP="001D7252">
            <w:pPr>
              <w:spacing w:line="252" w:lineRule="auto"/>
              <w:rPr>
                <w:rFonts w:ascii="Palatino Linotype" w:hAnsi="Palatino Linotype" w:cs="Arial"/>
              </w:rPr>
            </w:pPr>
          </w:p>
          <w:p w:rsidR="00EE0140" w:rsidRDefault="00EE0140" w:rsidP="001D7252">
            <w:pPr>
              <w:spacing w:line="252" w:lineRule="auto"/>
              <w:rPr>
                <w:rFonts w:ascii="Palatino Linotype" w:hAnsi="Palatino Linotype" w:cs="Arial"/>
              </w:rPr>
            </w:pPr>
          </w:p>
          <w:p w:rsidR="00EE0140" w:rsidRDefault="00EE0140" w:rsidP="001D7252">
            <w:pPr>
              <w:spacing w:line="252" w:lineRule="auto"/>
              <w:rPr>
                <w:rFonts w:ascii="Palatino Linotype" w:hAnsi="Palatino Linotype" w:cs="Arial"/>
              </w:rPr>
            </w:pPr>
          </w:p>
          <w:p w:rsidR="00EE0140" w:rsidRPr="001D7252" w:rsidRDefault="00EE0140" w:rsidP="001D7252">
            <w:pPr>
              <w:spacing w:line="252" w:lineRule="auto"/>
              <w:rPr>
                <w:rFonts w:ascii="Palatino Linotype" w:hAnsi="Palatino Linotype" w:cs="Arial"/>
              </w:rPr>
            </w:pPr>
          </w:p>
          <w:p w:rsidR="001D7252" w:rsidRPr="001D7252" w:rsidRDefault="001D7252" w:rsidP="001D7252">
            <w:pPr>
              <w:spacing w:line="252" w:lineRule="auto"/>
              <w:rPr>
                <w:rFonts w:ascii="Palatino Linotype" w:hAnsi="Palatino Linotype" w:cs="Arial"/>
              </w:rPr>
            </w:pPr>
          </w:p>
          <w:p w:rsidR="001D7252" w:rsidRPr="001D7252" w:rsidRDefault="001D7252" w:rsidP="001D7252">
            <w:pPr>
              <w:spacing w:line="252" w:lineRule="auto"/>
              <w:rPr>
                <w:rFonts w:ascii="Palatino Linotype" w:hAnsi="Palatino Linotype" w:cs="Arial"/>
              </w:rPr>
            </w:pPr>
          </w:p>
        </w:tc>
      </w:tr>
      <w:tr w:rsidR="001D7252" w:rsidRPr="001D7252" w:rsidTr="00B60299">
        <w:trPr>
          <w:trHeight w:val="902"/>
          <w:jc w:val="center"/>
        </w:trPr>
        <w:tc>
          <w:tcPr>
            <w:tcW w:w="2385" w:type="pct"/>
            <w:hideMark/>
          </w:tcPr>
          <w:p w:rsidR="001D7252" w:rsidRPr="001D7252" w:rsidRDefault="001D7252" w:rsidP="001D7252">
            <w:pPr>
              <w:spacing w:line="252" w:lineRule="auto"/>
              <w:jc w:val="center"/>
              <w:rPr>
                <w:rFonts w:ascii="Palatino Linotype" w:hAnsi="Palatino Linotype" w:cs="Arial"/>
                <w:b/>
              </w:rPr>
            </w:pPr>
            <w:r w:rsidRPr="001D7252">
              <w:rPr>
                <w:rFonts w:ascii="Palatino Linotype" w:hAnsi="Palatino Linotype" w:cs="Arial"/>
                <w:b/>
              </w:rPr>
              <w:t>Javier Martínez Cruz</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Comisionado</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(Rúbrica)</w:t>
            </w:r>
          </w:p>
        </w:tc>
        <w:tc>
          <w:tcPr>
            <w:tcW w:w="2615" w:type="pct"/>
          </w:tcPr>
          <w:p w:rsidR="001D7252" w:rsidRPr="001D7252" w:rsidRDefault="001D7252" w:rsidP="001D7252">
            <w:pPr>
              <w:spacing w:line="252" w:lineRule="auto"/>
              <w:jc w:val="center"/>
              <w:rPr>
                <w:rFonts w:ascii="Palatino Linotype" w:hAnsi="Palatino Linotype" w:cs="Arial"/>
                <w:b/>
              </w:rPr>
            </w:pPr>
            <w:r w:rsidRPr="001D7252">
              <w:rPr>
                <w:rFonts w:ascii="Palatino Linotype" w:hAnsi="Palatino Linotype" w:cs="Arial"/>
                <w:b/>
              </w:rPr>
              <w:t>Luis Gustavo Parra Noriega</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Comisionado</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(Rúbrica)</w:t>
            </w:r>
          </w:p>
          <w:p w:rsidR="001D7252" w:rsidRPr="001D7252" w:rsidRDefault="001D7252" w:rsidP="001D7252">
            <w:pPr>
              <w:spacing w:line="252" w:lineRule="auto"/>
              <w:rPr>
                <w:rFonts w:ascii="Palatino Linotype" w:hAnsi="Palatino Linotype" w:cs="Arial"/>
              </w:rPr>
            </w:pPr>
          </w:p>
          <w:p w:rsidR="001D7252" w:rsidRPr="001D7252" w:rsidRDefault="001D7252" w:rsidP="001D7252">
            <w:pPr>
              <w:spacing w:line="252" w:lineRule="auto"/>
              <w:rPr>
                <w:rFonts w:ascii="Palatino Linotype" w:hAnsi="Palatino Linotype" w:cs="Arial"/>
              </w:rPr>
            </w:pPr>
          </w:p>
          <w:p w:rsidR="001D7252" w:rsidRPr="001D7252" w:rsidRDefault="001D7252" w:rsidP="001D7252">
            <w:pPr>
              <w:spacing w:line="252" w:lineRule="auto"/>
              <w:rPr>
                <w:rFonts w:ascii="Palatino Linotype" w:hAnsi="Palatino Linotype" w:cs="Arial"/>
              </w:rPr>
            </w:pPr>
          </w:p>
          <w:p w:rsidR="001D7252" w:rsidRDefault="001D7252" w:rsidP="001D7252">
            <w:pPr>
              <w:spacing w:line="252" w:lineRule="auto"/>
              <w:rPr>
                <w:rFonts w:ascii="Palatino Linotype" w:hAnsi="Palatino Linotype" w:cs="Arial"/>
              </w:rPr>
            </w:pPr>
          </w:p>
          <w:p w:rsidR="00EE0140" w:rsidRDefault="00EE0140" w:rsidP="001D7252">
            <w:pPr>
              <w:spacing w:line="252" w:lineRule="auto"/>
              <w:rPr>
                <w:rFonts w:ascii="Palatino Linotype" w:hAnsi="Palatino Linotype" w:cs="Arial"/>
              </w:rPr>
            </w:pPr>
          </w:p>
          <w:p w:rsidR="00EE0140" w:rsidRPr="001D7252" w:rsidRDefault="00EE0140" w:rsidP="001D7252">
            <w:pPr>
              <w:spacing w:line="252" w:lineRule="auto"/>
              <w:rPr>
                <w:rFonts w:ascii="Palatino Linotype" w:hAnsi="Palatino Linotype" w:cs="Arial"/>
              </w:rPr>
            </w:pPr>
          </w:p>
          <w:p w:rsidR="001D7252" w:rsidRPr="001D7252" w:rsidRDefault="001D7252" w:rsidP="001D7252">
            <w:pPr>
              <w:spacing w:line="252" w:lineRule="auto"/>
              <w:rPr>
                <w:rFonts w:ascii="Palatino Linotype" w:hAnsi="Palatino Linotype" w:cs="Arial"/>
              </w:rPr>
            </w:pPr>
          </w:p>
        </w:tc>
      </w:tr>
      <w:tr w:rsidR="001D7252" w:rsidRPr="001D7252" w:rsidTr="00B60299">
        <w:trPr>
          <w:jc w:val="center"/>
        </w:trPr>
        <w:tc>
          <w:tcPr>
            <w:tcW w:w="5000" w:type="pct"/>
            <w:gridSpan w:val="2"/>
            <w:hideMark/>
          </w:tcPr>
          <w:p w:rsidR="001D7252" w:rsidRPr="001D7252" w:rsidRDefault="001D7252" w:rsidP="001D7252">
            <w:pPr>
              <w:spacing w:line="252" w:lineRule="auto"/>
              <w:jc w:val="center"/>
              <w:rPr>
                <w:rFonts w:ascii="Palatino Linotype" w:hAnsi="Palatino Linotype" w:cs="Arial"/>
                <w:b/>
              </w:rPr>
            </w:pPr>
            <w:r w:rsidRPr="001D7252">
              <w:rPr>
                <w:rFonts w:ascii="Palatino Linotype" w:hAnsi="Palatino Linotype" w:cs="Arial"/>
                <w:b/>
              </w:rPr>
              <w:t xml:space="preserve">      Alexis Tapia Ramírez</w:t>
            </w:r>
          </w:p>
          <w:p w:rsidR="001D7252" w:rsidRPr="001D7252" w:rsidRDefault="001D7252" w:rsidP="001D7252">
            <w:pPr>
              <w:tabs>
                <w:tab w:val="left" w:pos="780"/>
                <w:tab w:val="center" w:pos="4499"/>
              </w:tabs>
              <w:spacing w:line="252" w:lineRule="auto"/>
              <w:rPr>
                <w:rFonts w:ascii="Palatino Linotype" w:hAnsi="Palatino Linotype" w:cs="Arial"/>
              </w:rPr>
            </w:pPr>
            <w:r w:rsidRPr="001D7252">
              <w:rPr>
                <w:rFonts w:ascii="Palatino Linotype" w:hAnsi="Palatino Linotype" w:cs="Arial"/>
              </w:rPr>
              <w:tab/>
            </w:r>
            <w:r w:rsidRPr="001D7252">
              <w:rPr>
                <w:rFonts w:ascii="Palatino Linotype" w:hAnsi="Palatino Linotype" w:cs="Arial"/>
              </w:rPr>
              <w:tab/>
              <w:t>Secretario Técnico del Pleno</w:t>
            </w:r>
          </w:p>
          <w:p w:rsidR="001D7252" w:rsidRPr="001D7252" w:rsidRDefault="001D7252" w:rsidP="001D7252">
            <w:pPr>
              <w:spacing w:line="252" w:lineRule="auto"/>
              <w:jc w:val="center"/>
              <w:rPr>
                <w:rFonts w:ascii="Palatino Linotype" w:hAnsi="Palatino Linotype" w:cs="Arial"/>
              </w:rPr>
            </w:pPr>
            <w:r w:rsidRPr="001D7252">
              <w:rPr>
                <w:rFonts w:ascii="Palatino Linotype" w:hAnsi="Palatino Linotype" w:cs="Arial"/>
              </w:rPr>
              <w:t>(Rúbrica)</w:t>
            </w:r>
          </w:p>
        </w:tc>
      </w:tr>
    </w:tbl>
    <w:p w:rsidR="004D162E" w:rsidRPr="001D7252" w:rsidRDefault="001D7252" w:rsidP="006809B0">
      <w:pPr>
        <w:spacing w:before="100" w:beforeAutospacing="1" w:after="100" w:afterAutospacing="1" w:line="360" w:lineRule="auto"/>
        <w:jc w:val="both"/>
      </w:pPr>
      <w:r w:rsidRPr="001D7252">
        <w:rPr>
          <w:rFonts w:ascii="Palatino Linotype" w:hAnsi="Palatino Linotype" w:cs="Arial"/>
          <w:sz w:val="20"/>
          <w:szCs w:val="20"/>
        </w:rPr>
        <w:t xml:space="preserve">Esta hoja corresponde a la resolución de fecha </w:t>
      </w:r>
      <w:r>
        <w:rPr>
          <w:rFonts w:ascii="Palatino Linotype" w:hAnsi="Palatino Linotype" w:cs="Arial"/>
          <w:sz w:val="20"/>
          <w:szCs w:val="20"/>
        </w:rPr>
        <w:t>tres de octubre</w:t>
      </w:r>
      <w:r w:rsidRPr="001D7252">
        <w:rPr>
          <w:rFonts w:ascii="Palatino Linotype" w:hAnsi="Palatino Linotype" w:cs="Arial"/>
          <w:sz w:val="20"/>
          <w:szCs w:val="20"/>
        </w:rPr>
        <w:t xml:space="preserve"> de dos mil dieciocho, emitida en el recurso de revisión </w:t>
      </w:r>
      <w:r>
        <w:rPr>
          <w:rFonts w:ascii="Palatino Linotype" w:hAnsi="Palatino Linotype" w:cs="Arial"/>
          <w:b/>
          <w:bCs/>
          <w:sz w:val="20"/>
          <w:szCs w:val="20"/>
        </w:rPr>
        <w:t>03004</w:t>
      </w:r>
      <w:r w:rsidRPr="001D7252">
        <w:rPr>
          <w:rFonts w:ascii="Palatino Linotype" w:hAnsi="Palatino Linotype" w:cs="Arial"/>
          <w:b/>
          <w:bCs/>
          <w:sz w:val="20"/>
          <w:szCs w:val="20"/>
        </w:rPr>
        <w:t>/INFOEM/IP/RR/2018</w:t>
      </w:r>
      <w:r w:rsidRPr="001D7252">
        <w:rPr>
          <w:rFonts w:ascii="Palatino Linotype" w:hAnsi="Palatino Linotype" w:cs="Arial"/>
          <w:bCs/>
          <w:sz w:val="20"/>
          <w:szCs w:val="20"/>
        </w:rPr>
        <w:t xml:space="preserve"> </w:t>
      </w:r>
      <w:r w:rsidRPr="001D7252">
        <w:rPr>
          <w:rFonts w:ascii="Palatino Linotype" w:hAnsi="Palatino Linotype" w:cs="Arial"/>
          <w:b/>
          <w:bCs/>
          <w:sz w:val="20"/>
          <w:szCs w:val="20"/>
        </w:rPr>
        <w:t>y acumulado</w:t>
      </w:r>
      <w:r>
        <w:rPr>
          <w:rFonts w:ascii="Palatino Linotype" w:hAnsi="Palatino Linotype" w:cs="Arial"/>
          <w:b/>
          <w:bCs/>
          <w:sz w:val="20"/>
          <w:szCs w:val="20"/>
        </w:rPr>
        <w:t>s</w:t>
      </w:r>
      <w:r w:rsidRPr="001D7252">
        <w:rPr>
          <w:rFonts w:ascii="Palatino Linotype" w:hAnsi="Palatino Linotype" w:cs="Arial"/>
          <w:bCs/>
          <w:sz w:val="20"/>
          <w:szCs w:val="20"/>
        </w:rPr>
        <w:t>.</w:t>
      </w:r>
    </w:p>
    <w:sectPr w:rsidR="004D162E" w:rsidRPr="001D7252" w:rsidSect="002B6CCE">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6D" w:rsidRDefault="00B5346D" w:rsidP="00435B66">
      <w:r>
        <w:separator/>
      </w:r>
    </w:p>
  </w:endnote>
  <w:endnote w:type="continuationSeparator" w:id="0">
    <w:p w:rsidR="00B5346D" w:rsidRDefault="00B5346D" w:rsidP="0043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FE4" w:rsidRPr="002B6CCE" w:rsidRDefault="00EE2FE4" w:rsidP="002B6CCE">
    <w:pPr>
      <w:tabs>
        <w:tab w:val="center" w:pos="4419"/>
        <w:tab w:val="right" w:pos="8838"/>
      </w:tabs>
      <w:jc w:val="right"/>
    </w:pPr>
    <w:r w:rsidRPr="002B6CCE">
      <w:rPr>
        <w:rFonts w:ascii="Arial" w:hAnsi="Arial" w:cs="Arial"/>
        <w:b/>
        <w:bCs/>
        <w:sz w:val="20"/>
        <w:szCs w:val="20"/>
      </w:rPr>
      <w:t xml:space="preserve">Página </w:t>
    </w:r>
    <w:r w:rsidRPr="002B6CCE">
      <w:rPr>
        <w:rFonts w:ascii="Arial" w:hAnsi="Arial" w:cs="Arial"/>
        <w:b/>
        <w:bCs/>
        <w:sz w:val="20"/>
        <w:szCs w:val="20"/>
      </w:rPr>
      <w:fldChar w:fldCharType="begin"/>
    </w:r>
    <w:r w:rsidRPr="002B6CCE">
      <w:rPr>
        <w:rFonts w:ascii="Arial" w:hAnsi="Arial" w:cs="Arial"/>
        <w:b/>
        <w:bCs/>
        <w:sz w:val="20"/>
        <w:szCs w:val="20"/>
      </w:rPr>
      <w:instrText>PAGE</w:instrText>
    </w:r>
    <w:r w:rsidRPr="002B6CCE">
      <w:rPr>
        <w:rFonts w:ascii="Arial" w:hAnsi="Arial" w:cs="Arial"/>
        <w:b/>
        <w:bCs/>
        <w:sz w:val="20"/>
        <w:szCs w:val="20"/>
      </w:rPr>
      <w:fldChar w:fldCharType="separate"/>
    </w:r>
    <w:r w:rsidR="00C4678E">
      <w:rPr>
        <w:rFonts w:ascii="Arial" w:hAnsi="Arial" w:cs="Arial"/>
        <w:b/>
        <w:bCs/>
        <w:noProof/>
        <w:sz w:val="20"/>
        <w:szCs w:val="20"/>
      </w:rPr>
      <w:t>34</w:t>
    </w:r>
    <w:r w:rsidRPr="002B6CCE">
      <w:rPr>
        <w:rFonts w:ascii="Arial" w:hAnsi="Arial" w:cs="Arial"/>
        <w:b/>
        <w:bCs/>
        <w:sz w:val="20"/>
        <w:szCs w:val="20"/>
      </w:rPr>
      <w:fldChar w:fldCharType="end"/>
    </w:r>
    <w:r w:rsidRPr="002B6CCE">
      <w:rPr>
        <w:rFonts w:ascii="Arial" w:hAnsi="Arial" w:cs="Arial"/>
        <w:sz w:val="20"/>
        <w:szCs w:val="20"/>
      </w:rPr>
      <w:t xml:space="preserve"> de </w:t>
    </w:r>
    <w:r w:rsidRPr="002B6CCE">
      <w:rPr>
        <w:rFonts w:ascii="Arial" w:hAnsi="Arial" w:cs="Arial"/>
        <w:b/>
        <w:bCs/>
        <w:sz w:val="20"/>
        <w:szCs w:val="20"/>
      </w:rPr>
      <w:fldChar w:fldCharType="begin"/>
    </w:r>
    <w:r w:rsidRPr="002B6CCE">
      <w:rPr>
        <w:rFonts w:ascii="Arial" w:hAnsi="Arial" w:cs="Arial"/>
        <w:b/>
        <w:bCs/>
        <w:sz w:val="20"/>
        <w:szCs w:val="20"/>
      </w:rPr>
      <w:instrText>NUMPAGES</w:instrText>
    </w:r>
    <w:r w:rsidRPr="002B6CCE">
      <w:rPr>
        <w:rFonts w:ascii="Arial" w:hAnsi="Arial" w:cs="Arial"/>
        <w:b/>
        <w:bCs/>
        <w:sz w:val="20"/>
        <w:szCs w:val="20"/>
      </w:rPr>
      <w:fldChar w:fldCharType="separate"/>
    </w:r>
    <w:r w:rsidR="00C4678E">
      <w:rPr>
        <w:rFonts w:ascii="Arial" w:hAnsi="Arial" w:cs="Arial"/>
        <w:b/>
        <w:bCs/>
        <w:noProof/>
        <w:sz w:val="20"/>
        <w:szCs w:val="20"/>
      </w:rPr>
      <w:t>36</w:t>
    </w:r>
    <w:r w:rsidRPr="002B6CCE">
      <w:rPr>
        <w:rFonts w:ascii="Arial" w:hAnsi="Arial" w:cs="Arial"/>
        <w:b/>
        <w:bCs/>
        <w:sz w:val="20"/>
        <w:szCs w:val="20"/>
      </w:rPr>
      <w:fldChar w:fldCharType="end"/>
    </w:r>
  </w:p>
  <w:p w:rsidR="00EE2FE4" w:rsidRDefault="00EE2F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FE4" w:rsidRPr="002B6CCE" w:rsidRDefault="00EE2FE4" w:rsidP="002B6CCE">
    <w:pPr>
      <w:tabs>
        <w:tab w:val="center" w:pos="4419"/>
        <w:tab w:val="right" w:pos="8838"/>
      </w:tabs>
      <w:jc w:val="right"/>
    </w:pPr>
    <w:r w:rsidRPr="002B6CCE">
      <w:rPr>
        <w:rFonts w:ascii="Arial" w:hAnsi="Arial" w:cs="Arial"/>
        <w:b/>
        <w:bCs/>
        <w:sz w:val="20"/>
        <w:szCs w:val="20"/>
      </w:rPr>
      <w:t xml:space="preserve">Página </w:t>
    </w:r>
    <w:r w:rsidRPr="002B6CCE">
      <w:rPr>
        <w:rFonts w:ascii="Arial" w:hAnsi="Arial" w:cs="Arial"/>
        <w:b/>
        <w:bCs/>
        <w:sz w:val="20"/>
        <w:szCs w:val="20"/>
      </w:rPr>
      <w:fldChar w:fldCharType="begin"/>
    </w:r>
    <w:r w:rsidRPr="002B6CCE">
      <w:rPr>
        <w:rFonts w:ascii="Arial" w:hAnsi="Arial" w:cs="Arial"/>
        <w:b/>
        <w:bCs/>
        <w:sz w:val="20"/>
        <w:szCs w:val="20"/>
      </w:rPr>
      <w:instrText>PAGE</w:instrText>
    </w:r>
    <w:r w:rsidRPr="002B6CCE">
      <w:rPr>
        <w:rFonts w:ascii="Arial" w:hAnsi="Arial" w:cs="Arial"/>
        <w:b/>
        <w:bCs/>
        <w:sz w:val="20"/>
        <w:szCs w:val="20"/>
      </w:rPr>
      <w:fldChar w:fldCharType="separate"/>
    </w:r>
    <w:r w:rsidR="00937BA2">
      <w:rPr>
        <w:rFonts w:ascii="Arial" w:hAnsi="Arial" w:cs="Arial"/>
        <w:b/>
        <w:bCs/>
        <w:noProof/>
        <w:sz w:val="20"/>
        <w:szCs w:val="20"/>
      </w:rPr>
      <w:t>1</w:t>
    </w:r>
    <w:r w:rsidRPr="002B6CCE">
      <w:rPr>
        <w:rFonts w:ascii="Arial" w:hAnsi="Arial" w:cs="Arial"/>
        <w:b/>
        <w:bCs/>
        <w:sz w:val="20"/>
        <w:szCs w:val="20"/>
      </w:rPr>
      <w:fldChar w:fldCharType="end"/>
    </w:r>
    <w:r w:rsidRPr="002B6CCE">
      <w:rPr>
        <w:rFonts w:ascii="Arial" w:hAnsi="Arial" w:cs="Arial"/>
        <w:sz w:val="20"/>
        <w:szCs w:val="20"/>
      </w:rPr>
      <w:t xml:space="preserve"> de </w:t>
    </w:r>
    <w:r w:rsidRPr="002B6CCE">
      <w:rPr>
        <w:rFonts w:ascii="Arial" w:hAnsi="Arial" w:cs="Arial"/>
        <w:b/>
        <w:bCs/>
        <w:sz w:val="20"/>
        <w:szCs w:val="20"/>
      </w:rPr>
      <w:fldChar w:fldCharType="begin"/>
    </w:r>
    <w:r w:rsidRPr="002B6CCE">
      <w:rPr>
        <w:rFonts w:ascii="Arial" w:hAnsi="Arial" w:cs="Arial"/>
        <w:b/>
        <w:bCs/>
        <w:sz w:val="20"/>
        <w:szCs w:val="20"/>
      </w:rPr>
      <w:instrText>NUMPAGES</w:instrText>
    </w:r>
    <w:r w:rsidRPr="002B6CCE">
      <w:rPr>
        <w:rFonts w:ascii="Arial" w:hAnsi="Arial" w:cs="Arial"/>
        <w:b/>
        <w:bCs/>
        <w:sz w:val="20"/>
        <w:szCs w:val="20"/>
      </w:rPr>
      <w:fldChar w:fldCharType="separate"/>
    </w:r>
    <w:r w:rsidR="00937BA2">
      <w:rPr>
        <w:rFonts w:ascii="Arial" w:hAnsi="Arial" w:cs="Arial"/>
        <w:b/>
        <w:bCs/>
        <w:noProof/>
        <w:sz w:val="20"/>
        <w:szCs w:val="20"/>
      </w:rPr>
      <w:t>36</w:t>
    </w:r>
    <w:r w:rsidRPr="002B6CCE">
      <w:rPr>
        <w:rFonts w:ascii="Arial" w:hAnsi="Arial" w:cs="Arial"/>
        <w:b/>
        <w:bCs/>
        <w:sz w:val="20"/>
        <w:szCs w:val="20"/>
      </w:rPr>
      <w:fldChar w:fldCharType="end"/>
    </w:r>
  </w:p>
  <w:p w:rsidR="00EE2FE4" w:rsidRDefault="00EE2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6D" w:rsidRDefault="00B5346D" w:rsidP="00435B66">
      <w:r>
        <w:separator/>
      </w:r>
    </w:p>
  </w:footnote>
  <w:footnote w:type="continuationSeparator" w:id="0">
    <w:p w:rsidR="00B5346D" w:rsidRDefault="00B5346D" w:rsidP="00435B66">
      <w:r>
        <w:continuationSeparator/>
      </w:r>
    </w:p>
  </w:footnote>
  <w:footnote w:id="1">
    <w:p w:rsidR="00EE2FE4" w:rsidRDefault="00EE2FE4" w:rsidP="00435B66">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EE2FE4" w:rsidRPr="002B6CCE" w:rsidTr="00B60299">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rPr>
              <w:rFonts w:ascii="Palatino Linotype" w:hAnsi="Palatino Linotype"/>
              <w:b/>
            </w:rPr>
          </w:pPr>
          <w:r w:rsidRPr="002B6CCE">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tabs>
              <w:tab w:val="center" w:pos="4252"/>
              <w:tab w:val="right" w:pos="8504"/>
            </w:tabs>
            <w:jc w:val="both"/>
            <w:rPr>
              <w:rFonts w:ascii="Palatino Linotype" w:hAnsi="Palatino Linotype"/>
              <w:b/>
            </w:rPr>
          </w:pPr>
          <w:r>
            <w:rPr>
              <w:rFonts w:ascii="Palatino Linotype" w:hAnsi="Palatino Linotype" w:cs="Arial"/>
              <w:b/>
              <w:bCs/>
              <w:lang w:eastAsia="es-MX"/>
            </w:rPr>
            <w:t>03004</w:t>
          </w:r>
          <w:r w:rsidRPr="002B6CCE">
            <w:rPr>
              <w:rFonts w:ascii="Palatino Linotype" w:hAnsi="Palatino Linotype" w:cs="Arial"/>
              <w:b/>
              <w:bCs/>
              <w:lang w:eastAsia="es-MX"/>
            </w:rPr>
            <w:t>/INFOEM/IP/RR/2018 y acumulado</w:t>
          </w:r>
          <w:r>
            <w:rPr>
              <w:rFonts w:ascii="Palatino Linotype" w:hAnsi="Palatino Linotype" w:cs="Arial"/>
              <w:b/>
              <w:bCs/>
              <w:lang w:eastAsia="es-MX"/>
            </w:rPr>
            <w:t>s</w:t>
          </w:r>
          <w:r w:rsidRPr="002B6CCE">
            <w:rPr>
              <w:rFonts w:ascii="Palatino Linotype" w:hAnsi="Palatino Linotype" w:cs="Arial"/>
              <w:b/>
              <w:bCs/>
              <w:lang w:eastAsia="es-MX"/>
            </w:rPr>
            <w:t>.</w:t>
          </w:r>
        </w:p>
      </w:tc>
    </w:tr>
    <w:tr w:rsidR="00EE2FE4" w:rsidRPr="002B6CCE" w:rsidTr="00B60299">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rPr>
              <w:rFonts w:ascii="Palatino Linotype" w:hAnsi="Palatino Linotype"/>
              <w:b/>
            </w:rPr>
          </w:pPr>
          <w:r w:rsidRPr="002B6CCE">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tabs>
              <w:tab w:val="center" w:pos="4252"/>
              <w:tab w:val="right" w:pos="8504"/>
            </w:tabs>
            <w:jc w:val="both"/>
            <w:rPr>
              <w:rFonts w:ascii="Palatino Linotype" w:hAnsi="Palatino Linotype"/>
              <w:b/>
            </w:rPr>
          </w:pPr>
          <w:r>
            <w:rPr>
              <w:rFonts w:ascii="Palatino Linotype" w:hAnsi="Palatino Linotype" w:cs="Arial"/>
              <w:b/>
            </w:rPr>
            <w:t>Ayuntamiento de Acambay de Ruíz Castañeda</w:t>
          </w:r>
        </w:p>
      </w:tc>
    </w:tr>
    <w:tr w:rsidR="00EE2FE4" w:rsidRPr="002B6CCE" w:rsidTr="00B60299">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rPr>
              <w:rFonts w:ascii="Palatino Linotype" w:hAnsi="Palatino Linotype"/>
              <w:b/>
              <w:highlight w:val="yellow"/>
            </w:rPr>
          </w:pPr>
          <w:r w:rsidRPr="002B6CCE">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tabs>
              <w:tab w:val="center" w:pos="4252"/>
              <w:tab w:val="right" w:pos="8504"/>
            </w:tabs>
            <w:jc w:val="both"/>
            <w:rPr>
              <w:rFonts w:ascii="Palatino Linotype" w:hAnsi="Palatino Linotype"/>
              <w:b/>
            </w:rPr>
          </w:pPr>
          <w:r w:rsidRPr="002B6CCE">
            <w:rPr>
              <w:rFonts w:ascii="Palatino Linotype" w:hAnsi="Palatino Linotype"/>
              <w:b/>
            </w:rPr>
            <w:t>Javier Martínez Cruz</w:t>
          </w:r>
        </w:p>
      </w:tc>
    </w:tr>
  </w:tbl>
  <w:p w:rsidR="00EE2FE4" w:rsidRPr="002B6CCE" w:rsidRDefault="00EE2FE4" w:rsidP="002B6CCE">
    <w:pPr>
      <w:tabs>
        <w:tab w:val="center" w:pos="4419"/>
        <w:tab w:val="right" w:pos="8838"/>
      </w:tabs>
    </w:pPr>
  </w:p>
  <w:p w:rsidR="00EE2FE4" w:rsidRPr="002B6CCE" w:rsidRDefault="00EE2FE4" w:rsidP="002B6CCE">
    <w:pPr>
      <w:tabs>
        <w:tab w:val="center" w:pos="4419"/>
        <w:tab w:val="right" w:pos="8838"/>
      </w:tabs>
    </w:pPr>
  </w:p>
  <w:p w:rsidR="00EE2FE4" w:rsidRDefault="00EE2F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EE2FE4" w:rsidRPr="002B6CCE" w:rsidTr="00B60299">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rPr>
              <w:rFonts w:ascii="Palatino Linotype" w:hAnsi="Palatino Linotype"/>
              <w:b/>
            </w:rPr>
          </w:pPr>
          <w:r w:rsidRPr="002B6CCE">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03004</w:t>
          </w:r>
          <w:r w:rsidRPr="002B6CCE">
            <w:rPr>
              <w:rFonts w:ascii="Palatino Linotype" w:hAnsi="Palatino Linotype" w:cs="Arial"/>
              <w:b/>
              <w:bCs/>
              <w:lang w:eastAsia="es-MX"/>
            </w:rPr>
            <w:t>/INFOEM/IP/RR/2018 y acumulado</w:t>
          </w:r>
          <w:r w:rsidR="004F1470">
            <w:rPr>
              <w:rFonts w:ascii="Palatino Linotype" w:hAnsi="Palatino Linotype" w:cs="Arial"/>
              <w:b/>
              <w:bCs/>
              <w:lang w:eastAsia="es-MX"/>
            </w:rPr>
            <w:t>s</w:t>
          </w:r>
          <w:r w:rsidRPr="002B6CCE">
            <w:rPr>
              <w:rFonts w:ascii="Palatino Linotype" w:hAnsi="Palatino Linotype" w:cs="Arial"/>
              <w:b/>
              <w:bCs/>
              <w:lang w:eastAsia="es-MX"/>
            </w:rPr>
            <w:t>.</w:t>
          </w:r>
        </w:p>
      </w:tc>
    </w:tr>
    <w:tr w:rsidR="00EE2FE4" w:rsidRPr="002B6CCE" w:rsidTr="00B60299">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rPr>
              <w:rFonts w:ascii="Palatino Linotype" w:hAnsi="Palatino Linotype"/>
              <w:b/>
            </w:rPr>
          </w:pPr>
          <w:r w:rsidRPr="002B6CCE">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937BA2" w:rsidP="002B6CCE">
          <w:pPr>
            <w:tabs>
              <w:tab w:val="center" w:pos="4252"/>
              <w:tab w:val="right" w:pos="8504"/>
            </w:tabs>
            <w:jc w:val="both"/>
            <w:rPr>
              <w:rFonts w:ascii="Palatino Linotype" w:hAnsi="Palatino Linotype"/>
              <w:b/>
            </w:rPr>
          </w:pPr>
          <w:r>
            <w:rPr>
              <w:rFonts w:ascii="Palatino Linotype" w:hAnsi="Palatino Linotype"/>
              <w:b/>
              <w:szCs w:val="22"/>
            </w:rPr>
            <w:t>XXXXX</w:t>
          </w:r>
          <w:r w:rsidR="00EE2FE4">
            <w:rPr>
              <w:rFonts w:ascii="Palatino Linotype" w:hAnsi="Palatino Linotype"/>
              <w:b/>
              <w:szCs w:val="22"/>
            </w:rPr>
            <w:t xml:space="preserve"> </w:t>
          </w:r>
          <w:r>
            <w:rPr>
              <w:rFonts w:ascii="Palatino Linotype" w:hAnsi="Palatino Linotype"/>
              <w:b/>
              <w:szCs w:val="22"/>
            </w:rPr>
            <w:t>XXXXXX XXXXX</w:t>
          </w:r>
        </w:p>
      </w:tc>
    </w:tr>
    <w:tr w:rsidR="00EE2FE4" w:rsidRPr="002B6CCE" w:rsidTr="00B60299">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rPr>
              <w:rFonts w:ascii="Palatino Linotype" w:hAnsi="Palatino Linotype"/>
              <w:b/>
            </w:rPr>
          </w:pPr>
          <w:r w:rsidRPr="002B6CCE">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tabs>
              <w:tab w:val="center" w:pos="4252"/>
              <w:tab w:val="right" w:pos="8504"/>
            </w:tabs>
            <w:jc w:val="both"/>
            <w:rPr>
              <w:rFonts w:ascii="Palatino Linotype" w:hAnsi="Palatino Linotype"/>
              <w:b/>
            </w:rPr>
          </w:pPr>
          <w:r>
            <w:rPr>
              <w:rFonts w:ascii="Palatino Linotype" w:hAnsi="Palatino Linotype" w:cs="Arial"/>
              <w:b/>
            </w:rPr>
            <w:t>Ayuntamiento de Acambay de Ruíz Castañeda</w:t>
          </w:r>
        </w:p>
      </w:tc>
    </w:tr>
    <w:tr w:rsidR="00EE2FE4" w:rsidRPr="002B6CCE" w:rsidTr="00B60299">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rPr>
              <w:rFonts w:ascii="Palatino Linotype" w:hAnsi="Palatino Linotype"/>
              <w:b/>
              <w:highlight w:val="yellow"/>
            </w:rPr>
          </w:pPr>
          <w:r w:rsidRPr="002B6CCE">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E2FE4" w:rsidRPr="002B6CCE" w:rsidRDefault="00EE2FE4" w:rsidP="002B6CCE">
          <w:pPr>
            <w:tabs>
              <w:tab w:val="center" w:pos="4252"/>
              <w:tab w:val="right" w:pos="8504"/>
            </w:tabs>
            <w:jc w:val="both"/>
            <w:rPr>
              <w:rFonts w:ascii="Palatino Linotype" w:hAnsi="Palatino Linotype"/>
              <w:b/>
            </w:rPr>
          </w:pPr>
          <w:r w:rsidRPr="002B6CCE">
            <w:rPr>
              <w:rFonts w:ascii="Palatino Linotype" w:hAnsi="Palatino Linotype"/>
              <w:b/>
            </w:rPr>
            <w:t>Javier Martínez Cruz</w:t>
          </w:r>
        </w:p>
      </w:tc>
    </w:tr>
  </w:tbl>
  <w:p w:rsidR="00EE2FE4" w:rsidRPr="002B6CCE" w:rsidRDefault="00EE2FE4" w:rsidP="002B6CCE">
    <w:pPr>
      <w:tabs>
        <w:tab w:val="center" w:pos="4419"/>
        <w:tab w:val="right" w:pos="8838"/>
      </w:tabs>
    </w:pPr>
  </w:p>
  <w:p w:rsidR="00EE2FE4" w:rsidRDefault="00EE2F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DAC"/>
    <w:multiLevelType w:val="hybridMultilevel"/>
    <w:tmpl w:val="848672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EE1AE3"/>
    <w:multiLevelType w:val="hybridMultilevel"/>
    <w:tmpl w:val="372C1E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A3099A"/>
    <w:multiLevelType w:val="hybridMultilevel"/>
    <w:tmpl w:val="3580D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AC7C0F"/>
    <w:multiLevelType w:val="hybridMultilevel"/>
    <w:tmpl w:val="3230D8CE"/>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FD42F5"/>
    <w:multiLevelType w:val="hybridMultilevel"/>
    <w:tmpl w:val="01BE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B60849"/>
    <w:multiLevelType w:val="hybridMultilevel"/>
    <w:tmpl w:val="A4803F20"/>
    <w:lvl w:ilvl="0" w:tplc="2FF64B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2AF7D3C"/>
    <w:multiLevelType w:val="hybridMultilevel"/>
    <w:tmpl w:val="5314B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96"/>
    <w:rsid w:val="000F019E"/>
    <w:rsid w:val="001023CC"/>
    <w:rsid w:val="00135DC4"/>
    <w:rsid w:val="001A2EBF"/>
    <w:rsid w:val="001D7252"/>
    <w:rsid w:val="0021753D"/>
    <w:rsid w:val="002472E8"/>
    <w:rsid w:val="002B6CCE"/>
    <w:rsid w:val="003666F5"/>
    <w:rsid w:val="003F378E"/>
    <w:rsid w:val="00435B66"/>
    <w:rsid w:val="00474A81"/>
    <w:rsid w:val="004D162E"/>
    <w:rsid w:val="004F1470"/>
    <w:rsid w:val="0052094F"/>
    <w:rsid w:val="00541FED"/>
    <w:rsid w:val="005A5CDA"/>
    <w:rsid w:val="005C715F"/>
    <w:rsid w:val="005E4624"/>
    <w:rsid w:val="005F3A7B"/>
    <w:rsid w:val="006101FC"/>
    <w:rsid w:val="00626F60"/>
    <w:rsid w:val="0064314F"/>
    <w:rsid w:val="006809B0"/>
    <w:rsid w:val="00682443"/>
    <w:rsid w:val="006C3D4D"/>
    <w:rsid w:val="006C6423"/>
    <w:rsid w:val="006D3817"/>
    <w:rsid w:val="00721291"/>
    <w:rsid w:val="00741EC4"/>
    <w:rsid w:val="007725E9"/>
    <w:rsid w:val="0078087A"/>
    <w:rsid w:val="007A4C81"/>
    <w:rsid w:val="007F31C4"/>
    <w:rsid w:val="007F4818"/>
    <w:rsid w:val="00822407"/>
    <w:rsid w:val="008B022B"/>
    <w:rsid w:val="008B6CF3"/>
    <w:rsid w:val="008D47AC"/>
    <w:rsid w:val="00937BA2"/>
    <w:rsid w:val="0095278E"/>
    <w:rsid w:val="00955D19"/>
    <w:rsid w:val="00982415"/>
    <w:rsid w:val="0098740E"/>
    <w:rsid w:val="009B3DB9"/>
    <w:rsid w:val="009E6145"/>
    <w:rsid w:val="009F1F61"/>
    <w:rsid w:val="00A37818"/>
    <w:rsid w:val="00A37FBA"/>
    <w:rsid w:val="00A45222"/>
    <w:rsid w:val="00A67806"/>
    <w:rsid w:val="00A806B3"/>
    <w:rsid w:val="00A82886"/>
    <w:rsid w:val="00AA03D9"/>
    <w:rsid w:val="00AE1B6D"/>
    <w:rsid w:val="00B22C93"/>
    <w:rsid w:val="00B5346D"/>
    <w:rsid w:val="00B60299"/>
    <w:rsid w:val="00BE5B0E"/>
    <w:rsid w:val="00C20F2A"/>
    <w:rsid w:val="00C42FAD"/>
    <w:rsid w:val="00C4678E"/>
    <w:rsid w:val="00CA3513"/>
    <w:rsid w:val="00CC14E0"/>
    <w:rsid w:val="00CC2C4B"/>
    <w:rsid w:val="00CD74FC"/>
    <w:rsid w:val="00CE3081"/>
    <w:rsid w:val="00D90C38"/>
    <w:rsid w:val="00DF5F20"/>
    <w:rsid w:val="00E05153"/>
    <w:rsid w:val="00E94372"/>
    <w:rsid w:val="00EE0140"/>
    <w:rsid w:val="00EE1062"/>
    <w:rsid w:val="00EE2FE4"/>
    <w:rsid w:val="00EE61FA"/>
    <w:rsid w:val="00EF627B"/>
    <w:rsid w:val="00F21096"/>
    <w:rsid w:val="00F53D42"/>
    <w:rsid w:val="00F87C86"/>
    <w:rsid w:val="00FA2455"/>
    <w:rsid w:val="00FC43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8A4AC-DA3C-4642-B881-5647248F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09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6B3"/>
    <w:pPr>
      <w:ind w:left="720"/>
      <w:contextualSpacing/>
    </w:p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locked/>
    <w:rsid w:val="00435B66"/>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435B66"/>
    <w:rPr>
      <w:sz w:val="20"/>
      <w:szCs w:val="20"/>
    </w:rPr>
  </w:style>
  <w:style w:type="character" w:customStyle="1" w:styleId="TextonotapieCar1">
    <w:name w:val="Texto nota pie Car1"/>
    <w:basedOn w:val="Fuentedeprrafopredeter"/>
    <w:uiPriority w:val="99"/>
    <w:semiHidden/>
    <w:rsid w:val="00435B66"/>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35B66"/>
    <w:rPr>
      <w:vertAlign w:val="superscript"/>
    </w:rPr>
  </w:style>
  <w:style w:type="paragraph" w:styleId="Encabezado">
    <w:name w:val="header"/>
    <w:basedOn w:val="Normal"/>
    <w:link w:val="EncabezadoCar"/>
    <w:uiPriority w:val="99"/>
    <w:unhideWhenUsed/>
    <w:rsid w:val="002B6CCE"/>
    <w:pPr>
      <w:tabs>
        <w:tab w:val="center" w:pos="4419"/>
        <w:tab w:val="right" w:pos="8838"/>
      </w:tabs>
    </w:pPr>
  </w:style>
  <w:style w:type="character" w:customStyle="1" w:styleId="EncabezadoCar">
    <w:name w:val="Encabezado Car"/>
    <w:basedOn w:val="Fuentedeprrafopredeter"/>
    <w:link w:val="Encabezado"/>
    <w:uiPriority w:val="99"/>
    <w:rsid w:val="002B6CC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B6CCE"/>
    <w:pPr>
      <w:tabs>
        <w:tab w:val="center" w:pos="4419"/>
        <w:tab w:val="right" w:pos="8838"/>
      </w:tabs>
    </w:pPr>
  </w:style>
  <w:style w:type="character" w:customStyle="1" w:styleId="PiedepginaCar">
    <w:name w:val="Pie de página Car"/>
    <w:basedOn w:val="Fuentedeprrafopredeter"/>
    <w:link w:val="Piedepgina"/>
    <w:uiPriority w:val="99"/>
    <w:rsid w:val="002B6CCE"/>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2B6C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
    <w:name w:val="List Table 4"/>
    <w:basedOn w:val="Tablanormal"/>
    <w:uiPriority w:val="49"/>
    <w:rsid w:val="009B3D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1">
    <w:name w:val="Grid Table 6 Colorful Accent 1"/>
    <w:basedOn w:val="Tablanormal"/>
    <w:uiPriority w:val="51"/>
    <w:rsid w:val="009B3DB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6concolores">
    <w:name w:val="Grid Table 6 Colorful"/>
    <w:basedOn w:val="Tablanormal"/>
    <w:uiPriority w:val="51"/>
    <w:rsid w:val="009B3D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CD74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74F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8273</Words>
  <Characters>45507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2018-10-03T22:32:00Z</cp:lastPrinted>
  <dcterms:created xsi:type="dcterms:W3CDTF">2018-11-16T21:07:00Z</dcterms:created>
  <dcterms:modified xsi:type="dcterms:W3CDTF">2018-11-16T21:07:00Z</dcterms:modified>
</cp:coreProperties>
</file>